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34086451"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B42282">
        <w:rPr>
          <w:rFonts w:eastAsia="宋体"/>
          <w:noProof/>
          <w:sz w:val="24"/>
          <w:lang w:eastAsia="zh-CN"/>
        </w:rPr>
        <w:t>31bis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4A3782">
        <w:rPr>
          <w:rFonts w:eastAsia="宋体"/>
          <w:b/>
          <w:i/>
          <w:noProof/>
          <w:sz w:val="28"/>
          <w:lang w:eastAsia="zh-CN"/>
        </w:rPr>
        <w:t>50</w:t>
      </w:r>
      <w:r w:rsidR="00421437">
        <w:rPr>
          <w:rFonts w:eastAsia="宋体"/>
          <w:b/>
          <w:i/>
          <w:noProof/>
          <w:sz w:val="28"/>
          <w:lang w:eastAsia="zh-CN"/>
        </w:rPr>
        <w:t>6885</w:t>
      </w:r>
    </w:p>
    <w:p w14:paraId="59006CF0" w14:textId="77777777" w:rsidR="002B1180" w:rsidRPr="00B42282" w:rsidRDefault="00B42282" w:rsidP="00B42282">
      <w:pPr>
        <w:pStyle w:val="CRCoverPage"/>
        <w:rPr>
          <w:rFonts w:eastAsia="宋体"/>
          <w:noProof/>
          <w:sz w:val="24"/>
          <w:lang w:eastAsia="zh-CN"/>
        </w:rPr>
      </w:pPr>
      <w:r w:rsidRPr="00B42282">
        <w:rPr>
          <w:rFonts w:eastAsia="宋体"/>
          <w:noProof/>
          <w:sz w:val="24"/>
          <w:lang w:eastAsia="zh-CN"/>
        </w:rPr>
        <w:t>Prague, Czech Republic, Oct. 13</w:t>
      </w:r>
      <w:r w:rsidRPr="00B42282">
        <w:rPr>
          <w:rFonts w:eastAsia="宋体"/>
          <w:noProof/>
          <w:sz w:val="24"/>
          <w:vertAlign w:val="superscript"/>
          <w:lang w:eastAsia="zh-CN"/>
        </w:rPr>
        <w:t>th</w:t>
      </w:r>
      <w:r w:rsidRPr="00B42282">
        <w:rPr>
          <w:rFonts w:eastAsia="宋体"/>
          <w:noProof/>
          <w:sz w:val="24"/>
          <w:lang w:eastAsia="zh-CN"/>
        </w:rPr>
        <w:t>-17</w:t>
      </w:r>
      <w:r w:rsidRPr="00B42282">
        <w:rPr>
          <w:rFonts w:eastAsia="宋体"/>
          <w:noProof/>
          <w:sz w:val="24"/>
          <w:vertAlign w:val="superscript"/>
          <w:lang w:eastAsia="zh-CN"/>
        </w:rPr>
        <w:t>th</w:t>
      </w:r>
    </w:p>
    <w:p w14:paraId="00601007" w14:textId="77777777" w:rsidR="00DD042D" w:rsidRPr="00DD042D" w:rsidRDefault="00DD042D" w:rsidP="006035C8">
      <w:pPr>
        <w:pStyle w:val="CRCoverPage"/>
        <w:rPr>
          <w:rFonts w:eastAsia="宋体"/>
          <w:noProof/>
          <w:sz w:val="24"/>
          <w:lang w:eastAsia="zh-CN"/>
        </w:rPr>
      </w:pPr>
    </w:p>
    <w:p w14:paraId="0053920C" w14:textId="7399F7C0"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714B08">
        <w:rPr>
          <w:rFonts w:ascii="Arial" w:eastAsia="宋体" w:hAnsi="Arial"/>
          <w:sz w:val="24"/>
          <w:lang w:eastAsia="zh-CN"/>
        </w:rPr>
        <w:t>10</w:t>
      </w:r>
      <w:r w:rsidR="00E60060">
        <w:rPr>
          <w:rFonts w:ascii="Arial" w:eastAsia="宋体" w:hAnsi="Arial"/>
          <w:sz w:val="24"/>
          <w:lang w:eastAsia="zh-CN"/>
        </w:rPr>
        <w:t>.</w:t>
      </w:r>
      <w:r w:rsidR="00421437">
        <w:rPr>
          <w:rFonts w:ascii="Arial" w:eastAsia="宋体" w:hAnsi="Arial"/>
          <w:sz w:val="24"/>
          <w:lang w:eastAsia="zh-CN"/>
        </w:rPr>
        <w:t>4</w:t>
      </w:r>
    </w:p>
    <w:p w14:paraId="21167E0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76EC8B38" w14:textId="6D6D56D2"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421437">
        <w:rPr>
          <w:rFonts w:ascii="Arial" w:hAnsi="Arial"/>
          <w:sz w:val="24"/>
        </w:rPr>
        <w:t>mobility</w:t>
      </w:r>
      <w:r w:rsidR="0032179D">
        <w:rPr>
          <w:rFonts w:ascii="Arial" w:hAnsi="Arial"/>
          <w:sz w:val="24"/>
        </w:rPr>
        <w:t xml:space="preserve"> </w:t>
      </w:r>
      <w:r w:rsidR="00E60060">
        <w:rPr>
          <w:rFonts w:ascii="Arial" w:hAnsi="Arial"/>
          <w:sz w:val="24"/>
        </w:rPr>
        <w:t>aspects in 6G</w:t>
      </w:r>
      <w:r w:rsidR="0077339A">
        <w:rPr>
          <w:rFonts w:ascii="Arial" w:hAnsi="Arial"/>
          <w:sz w:val="24"/>
        </w:rPr>
        <w:t>R</w:t>
      </w:r>
    </w:p>
    <w:p w14:paraId="6BA5D798" w14:textId="51C631D8"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943010" w:rsidRPr="00943010">
        <w:rPr>
          <w:rFonts w:ascii="Arial" w:eastAsia="宋体" w:hAnsi="Arial" w:cs="Arial"/>
          <w:sz w:val="24"/>
          <w:szCs w:val="24"/>
          <w:lang w:eastAsia="zh-CN"/>
        </w:rPr>
        <w:t>FS_6G_Radio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7DEB14CE" w14:textId="3C35ABEA" w:rsidR="003D622E" w:rsidRPr="002F5DF7" w:rsidRDefault="003D622E" w:rsidP="003D622E">
      <w:pPr>
        <w:pStyle w:val="af2"/>
        <w:jc w:val="both"/>
        <w:rPr>
          <w:color w:val="000000" w:themeColor="text1"/>
          <w:sz w:val="22"/>
          <w:szCs w:val="22"/>
          <w:lang w:eastAsia="zh-CN"/>
        </w:rPr>
      </w:pPr>
      <w:r w:rsidRPr="002F5DF7">
        <w:rPr>
          <w:rFonts w:hint="eastAsia"/>
          <w:sz w:val="22"/>
          <w:szCs w:val="22"/>
          <w:lang w:val="en-US" w:eastAsia="zh-CN"/>
        </w:rPr>
        <w:t>In</w:t>
      </w:r>
      <w:r w:rsidRPr="002F5DF7">
        <w:rPr>
          <w:sz w:val="22"/>
          <w:szCs w:val="22"/>
          <w:lang w:val="en-US" w:eastAsia="zh-CN"/>
        </w:rPr>
        <w:t xml:space="preserve"> </w:t>
      </w:r>
      <w:r w:rsidRPr="002F5DF7">
        <w:rPr>
          <w:rFonts w:hint="eastAsia"/>
          <w:sz w:val="22"/>
          <w:szCs w:val="22"/>
          <w:lang w:val="en-US" w:eastAsia="zh-CN"/>
        </w:rPr>
        <w:t xml:space="preserve">RAN #108 meeting, the New SID for </w:t>
      </w:r>
      <w:r w:rsidRPr="002F5DF7">
        <w:rPr>
          <w:sz w:val="22"/>
          <w:szCs w:val="22"/>
          <w:lang w:val="en-US" w:eastAsia="zh-CN"/>
        </w:rPr>
        <w:t>“</w:t>
      </w:r>
      <w:r w:rsidRPr="002F5DF7">
        <w:rPr>
          <w:rFonts w:hint="eastAsia"/>
          <w:sz w:val="22"/>
          <w:szCs w:val="22"/>
          <w:lang w:val="en-US" w:eastAsia="zh-CN"/>
        </w:rPr>
        <w:t>Study on 6G Radio</w:t>
      </w:r>
      <w:r w:rsidRPr="002F5DF7">
        <w:rPr>
          <w:sz w:val="22"/>
          <w:szCs w:val="22"/>
          <w:lang w:val="en-US" w:eastAsia="zh-CN"/>
        </w:rPr>
        <w:t>”</w:t>
      </w:r>
      <w:r w:rsidRPr="002F5DF7">
        <w:rPr>
          <w:rFonts w:hint="eastAsia"/>
          <w:sz w:val="22"/>
          <w:szCs w:val="22"/>
          <w:lang w:val="en-US" w:eastAsia="zh-CN"/>
        </w:rPr>
        <w:t xml:space="preserve"> was approved</w:t>
      </w:r>
      <w:r w:rsidRPr="002F5DF7">
        <w:rPr>
          <w:color w:val="000000" w:themeColor="text1"/>
          <w:sz w:val="22"/>
          <w:szCs w:val="22"/>
        </w:rPr>
        <w:t xml:space="preserve"> </w:t>
      </w:r>
      <w:r w:rsidRPr="002F5DF7">
        <w:rPr>
          <w:rFonts w:hint="eastAsia"/>
          <w:color w:val="000000" w:themeColor="text1"/>
          <w:sz w:val="22"/>
          <w:szCs w:val="22"/>
          <w:lang w:eastAsia="zh-CN"/>
        </w:rPr>
        <w:t xml:space="preserve">[1] </w:t>
      </w:r>
      <w:r w:rsidR="00381199" w:rsidRPr="002F5DF7">
        <w:rPr>
          <w:color w:val="000000" w:themeColor="text1"/>
          <w:sz w:val="22"/>
          <w:szCs w:val="22"/>
        </w:rPr>
        <w:t>aiming</w:t>
      </w:r>
      <w:r w:rsidRPr="002F5DF7">
        <w:rPr>
          <w:color w:val="000000" w:themeColor="text1"/>
          <w:sz w:val="22"/>
          <w:szCs w:val="22"/>
        </w:rPr>
        <w:t xml:space="preserve"> to develop 6GR to meet a broad range of use cases, and requirements as defined during the RAN requirements study</w:t>
      </w:r>
      <w:r w:rsidRPr="002F5DF7">
        <w:rPr>
          <w:rFonts w:hint="eastAsia"/>
          <w:color w:val="000000" w:themeColor="text1"/>
          <w:sz w:val="22"/>
          <w:szCs w:val="22"/>
          <w:lang w:eastAsia="zh-CN"/>
        </w:rPr>
        <w:t xml:space="preserve">. </w:t>
      </w:r>
      <w:r w:rsidR="0032179D" w:rsidRPr="002F5DF7">
        <w:rPr>
          <w:color w:val="000000" w:themeColor="text1"/>
          <w:sz w:val="22"/>
          <w:szCs w:val="22"/>
          <w:lang w:eastAsia="zh-CN"/>
        </w:rPr>
        <w:t xml:space="preserve">Regarding </w:t>
      </w:r>
      <w:r w:rsidR="00864AA8">
        <w:rPr>
          <w:color w:val="000000" w:themeColor="text1"/>
          <w:sz w:val="22"/>
          <w:szCs w:val="22"/>
          <w:lang w:eastAsia="zh-CN"/>
        </w:rPr>
        <w:t>mobility</w:t>
      </w:r>
      <w:r w:rsidR="00490A9E" w:rsidRPr="002F5DF7">
        <w:rPr>
          <w:color w:val="000000" w:themeColor="text1"/>
          <w:sz w:val="22"/>
          <w:szCs w:val="22"/>
          <w:lang w:eastAsia="zh-CN"/>
        </w:rPr>
        <w:t xml:space="preserve"> </w:t>
      </w:r>
      <w:r w:rsidR="0032179D" w:rsidRPr="002F5DF7">
        <w:rPr>
          <w:color w:val="000000" w:themeColor="text1"/>
          <w:sz w:val="22"/>
          <w:szCs w:val="22"/>
          <w:lang w:eastAsia="zh-CN"/>
        </w:rPr>
        <w:t>in 6G</w:t>
      </w:r>
      <w:r w:rsidR="00E93F85">
        <w:rPr>
          <w:color w:val="000000" w:themeColor="text1"/>
          <w:sz w:val="22"/>
          <w:szCs w:val="22"/>
          <w:lang w:eastAsia="zh-CN"/>
        </w:rPr>
        <w:t>R</w:t>
      </w:r>
      <w:r w:rsidR="0032179D" w:rsidRPr="002F5DF7">
        <w:rPr>
          <w:color w:val="000000" w:themeColor="text1"/>
          <w:sz w:val="22"/>
          <w:szCs w:val="22"/>
          <w:lang w:eastAsia="zh-CN"/>
        </w:rPr>
        <w:t xml:space="preserve">, the following </w:t>
      </w:r>
      <w:r w:rsidR="00A94D5F" w:rsidRPr="002F5DF7">
        <w:rPr>
          <w:color w:val="000000" w:themeColor="text1"/>
          <w:sz w:val="22"/>
          <w:szCs w:val="22"/>
          <w:lang w:eastAsia="zh-CN"/>
        </w:rPr>
        <w:t xml:space="preserve">RAN2-led </w:t>
      </w:r>
      <w:r w:rsidR="0032179D" w:rsidRPr="002F5DF7">
        <w:rPr>
          <w:color w:val="000000" w:themeColor="text1"/>
          <w:sz w:val="22"/>
          <w:szCs w:val="22"/>
          <w:lang w:eastAsia="zh-CN"/>
        </w:rPr>
        <w:t xml:space="preserve">objectives are listed </w:t>
      </w:r>
      <w:r w:rsidR="00537AEB" w:rsidRPr="002F5DF7">
        <w:rPr>
          <w:color w:val="000000" w:themeColor="text1"/>
          <w:sz w:val="22"/>
          <w:szCs w:val="22"/>
          <w:lang w:eastAsia="zh-CN"/>
        </w:rPr>
        <w:t>in the</w:t>
      </w:r>
      <w:r w:rsidR="00537AEB" w:rsidRPr="002F5DF7">
        <w:rPr>
          <w:sz w:val="22"/>
          <w:szCs w:val="22"/>
        </w:rPr>
        <w:t xml:space="preserve"> </w:t>
      </w:r>
      <w:r w:rsidR="00537AEB" w:rsidRPr="002F5DF7">
        <w:rPr>
          <w:color w:val="000000" w:themeColor="text1"/>
          <w:sz w:val="22"/>
          <w:szCs w:val="22"/>
          <w:lang w:eastAsia="zh-CN"/>
        </w:rPr>
        <w:t xml:space="preserve">latest SID RP-252912 </w:t>
      </w:r>
      <w:r w:rsidR="0032179D" w:rsidRPr="002F5DF7">
        <w:rPr>
          <w:color w:val="000000" w:themeColor="text1"/>
          <w:sz w:val="22"/>
          <w:szCs w:val="22"/>
          <w:lang w:eastAsia="zh-CN"/>
        </w:rPr>
        <w:t>for further study.</w:t>
      </w:r>
    </w:p>
    <w:p w14:paraId="24E04FE0" w14:textId="2FEB5B2A" w:rsidR="00936414" w:rsidRPr="00962EFB" w:rsidRDefault="00936414" w:rsidP="00DF05A0">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val="en-US" w:eastAsia="en-GB"/>
        </w:rPr>
      </w:pPr>
      <w:r>
        <w:rPr>
          <w:rFonts w:ascii="Arial" w:hAnsi="Arial"/>
          <w:b/>
          <w:bCs/>
          <w:sz w:val="18"/>
          <w:szCs w:val="18"/>
          <w:lang w:val="en-US" w:eastAsia="en-GB"/>
        </w:rPr>
        <w:t xml:space="preserve">Control plane related objectives in </w:t>
      </w:r>
      <w:r w:rsidR="00C80BF7">
        <w:rPr>
          <w:rFonts w:ascii="Arial" w:hAnsi="Arial"/>
          <w:b/>
          <w:bCs/>
          <w:sz w:val="18"/>
          <w:szCs w:val="18"/>
          <w:lang w:val="en-US" w:eastAsia="en-GB"/>
        </w:rPr>
        <w:t xml:space="preserve">the </w:t>
      </w:r>
      <w:r>
        <w:rPr>
          <w:rFonts w:ascii="Arial" w:hAnsi="Arial"/>
          <w:b/>
          <w:bCs/>
          <w:sz w:val="18"/>
          <w:szCs w:val="18"/>
          <w:lang w:val="en-US" w:eastAsia="en-GB"/>
        </w:rPr>
        <w:t>latest SID RP-252912</w:t>
      </w:r>
      <w:r w:rsidRPr="00962EFB">
        <w:rPr>
          <w:rFonts w:ascii="Arial" w:hAnsi="Arial"/>
          <w:b/>
          <w:bCs/>
          <w:sz w:val="18"/>
          <w:szCs w:val="18"/>
          <w:lang w:val="en-US" w:eastAsia="en-GB"/>
        </w:rPr>
        <w:t>:</w:t>
      </w:r>
    </w:p>
    <w:p w14:paraId="3B017FC1" w14:textId="77777777" w:rsidR="00864AA8" w:rsidRPr="00864AA8" w:rsidRDefault="00864AA8" w:rsidP="00864AA8">
      <w:pPr>
        <w:pStyle w:val="Doc-text2"/>
        <w:numPr>
          <w:ilvl w:val="0"/>
          <w:numId w:val="42"/>
        </w:numPr>
        <w:pBdr>
          <w:top w:val="single" w:sz="4" w:space="1" w:color="auto"/>
          <w:left w:val="single" w:sz="4" w:space="4" w:color="auto"/>
          <w:bottom w:val="single" w:sz="4" w:space="1" w:color="auto"/>
          <w:right w:val="single" w:sz="4" w:space="0" w:color="auto"/>
        </w:pBdr>
        <w:ind w:left="1200"/>
        <w:rPr>
          <w:sz w:val="18"/>
          <w:szCs w:val="18"/>
        </w:rPr>
      </w:pPr>
      <w:r w:rsidRPr="00864AA8">
        <w:rPr>
          <w:sz w:val="18"/>
          <w:szCs w:val="18"/>
        </w:rPr>
        <w:t>Mobility for 6GR (for all RRC states), including related RRM [RAN2, RAN1, RAN4, RAN3]</w:t>
      </w:r>
      <w:r w:rsidRPr="00864AA8">
        <w:rPr>
          <w:color w:val="000000" w:themeColor="text1"/>
        </w:rPr>
        <w:t xml:space="preserve"> </w:t>
      </w:r>
    </w:p>
    <w:p w14:paraId="78D277B2" w14:textId="24E5AE0C" w:rsidR="00864AA8" w:rsidRPr="00864AA8" w:rsidRDefault="00864AA8" w:rsidP="00864AA8">
      <w:pPr>
        <w:pStyle w:val="Doc-text2"/>
        <w:numPr>
          <w:ilvl w:val="0"/>
          <w:numId w:val="42"/>
        </w:numPr>
        <w:pBdr>
          <w:top w:val="single" w:sz="4" w:space="1" w:color="auto"/>
          <w:left w:val="single" w:sz="4" w:space="4" w:color="auto"/>
          <w:bottom w:val="single" w:sz="4" w:space="1" w:color="auto"/>
          <w:right w:val="single" w:sz="4" w:space="0" w:color="auto"/>
        </w:pBdr>
        <w:ind w:left="1200"/>
        <w:rPr>
          <w:sz w:val="18"/>
          <w:szCs w:val="18"/>
        </w:rPr>
      </w:pPr>
      <w:r w:rsidRPr="00864AA8">
        <w:rPr>
          <w:sz w:val="18"/>
          <w:szCs w:val="18"/>
        </w:rPr>
        <w:t>Migration from 5G NR to 6GR as well as interworking and mobility between 5G NR and 6GR:</w:t>
      </w:r>
      <w:r w:rsidRPr="00864AA8">
        <w:rPr>
          <w:color w:val="000000" w:themeColor="text1"/>
        </w:rPr>
        <w:t xml:space="preserve"> </w:t>
      </w:r>
      <w:r w:rsidRPr="00864AA8">
        <w:rPr>
          <w:sz w:val="18"/>
          <w:szCs w:val="18"/>
        </w:rPr>
        <w:t>Mobility between 5G NR and 6GR [RAN2, RAN3, RAN4]</w:t>
      </w:r>
    </w:p>
    <w:p w14:paraId="4FA57667" w14:textId="335E2232" w:rsidR="00265844" w:rsidRPr="002F5DF7" w:rsidRDefault="003044A4" w:rsidP="003044A4">
      <w:pPr>
        <w:pStyle w:val="af2"/>
        <w:jc w:val="both"/>
        <w:rPr>
          <w:kern w:val="2"/>
          <w:sz w:val="22"/>
          <w:szCs w:val="22"/>
          <w:lang w:eastAsia="zh-CN"/>
        </w:rPr>
      </w:pPr>
      <w:r w:rsidRPr="002F5DF7">
        <w:rPr>
          <w:rFonts w:hint="eastAsia"/>
          <w:kern w:val="2"/>
          <w:sz w:val="22"/>
          <w:szCs w:val="22"/>
          <w:lang w:eastAsia="zh-CN"/>
        </w:rPr>
        <w:t>In this contribution, we would like to share our opinions on</w:t>
      </w:r>
      <w:r w:rsidRPr="002F5DF7">
        <w:rPr>
          <w:kern w:val="2"/>
          <w:sz w:val="22"/>
          <w:szCs w:val="22"/>
          <w:lang w:eastAsia="zh-CN"/>
        </w:rPr>
        <w:t xml:space="preserve"> </w:t>
      </w:r>
      <w:r w:rsidR="0058779F">
        <w:rPr>
          <w:kern w:val="2"/>
          <w:sz w:val="22"/>
          <w:szCs w:val="22"/>
          <w:lang w:eastAsia="zh-CN"/>
        </w:rPr>
        <w:t>mobility</w:t>
      </w:r>
      <w:r w:rsidRPr="002F5DF7">
        <w:rPr>
          <w:kern w:val="2"/>
          <w:sz w:val="22"/>
          <w:szCs w:val="22"/>
          <w:lang w:eastAsia="zh-CN"/>
        </w:rPr>
        <w:t xml:space="preserve"> aspects in 6G</w:t>
      </w:r>
      <w:r w:rsidR="00E93F85">
        <w:rPr>
          <w:kern w:val="2"/>
          <w:sz w:val="22"/>
          <w:szCs w:val="22"/>
          <w:lang w:eastAsia="zh-CN"/>
        </w:rPr>
        <w:t>R</w:t>
      </w:r>
      <w:r w:rsidRPr="002F5DF7">
        <w:rPr>
          <w:kern w:val="2"/>
          <w:sz w:val="22"/>
          <w:szCs w:val="22"/>
          <w:lang w:eastAsia="zh-CN"/>
        </w:rPr>
        <w:t xml:space="preserve">, </w:t>
      </w:r>
      <w:bookmarkStart w:id="3" w:name="OLE_LINK8"/>
      <w:bookmarkStart w:id="4" w:name="OLE_LINK9"/>
      <w:r w:rsidRPr="002F5DF7">
        <w:rPr>
          <w:kern w:val="2"/>
          <w:sz w:val="22"/>
          <w:szCs w:val="22"/>
          <w:lang w:eastAsia="zh-CN"/>
        </w:rPr>
        <w:t xml:space="preserve">including </w:t>
      </w:r>
      <w:r w:rsidR="00E87B85">
        <w:rPr>
          <w:kern w:val="2"/>
          <w:sz w:val="22"/>
          <w:szCs w:val="22"/>
          <w:lang w:eastAsia="zh-CN"/>
        </w:rPr>
        <w:t>intra</w:t>
      </w:r>
      <w:r w:rsidR="00E87B85">
        <w:rPr>
          <w:rFonts w:hint="eastAsia"/>
          <w:kern w:val="2"/>
          <w:sz w:val="22"/>
          <w:szCs w:val="22"/>
          <w:lang w:eastAsia="zh-CN"/>
        </w:rPr>
        <w:t>/</w:t>
      </w:r>
      <w:r w:rsidR="00E87B85">
        <w:rPr>
          <w:kern w:val="2"/>
          <w:sz w:val="22"/>
          <w:szCs w:val="22"/>
          <w:lang w:eastAsia="zh-CN"/>
        </w:rPr>
        <w:t xml:space="preserve">inter-RAT mobility for UE in </w:t>
      </w:r>
      <w:r w:rsidR="008235E4">
        <w:rPr>
          <w:kern w:val="2"/>
          <w:sz w:val="22"/>
          <w:szCs w:val="22"/>
          <w:lang w:eastAsia="zh-CN"/>
        </w:rPr>
        <w:t xml:space="preserve">idle/inactive/connected </w:t>
      </w:r>
      <w:r w:rsidR="00E87B85">
        <w:rPr>
          <w:kern w:val="2"/>
          <w:sz w:val="22"/>
          <w:szCs w:val="22"/>
          <w:lang w:eastAsia="zh-CN"/>
        </w:rPr>
        <w:t>mode</w:t>
      </w:r>
      <w:r w:rsidR="00E93F85">
        <w:rPr>
          <w:kern w:val="2"/>
          <w:sz w:val="22"/>
          <w:szCs w:val="22"/>
          <w:lang w:eastAsia="zh-CN"/>
        </w:rPr>
        <w:t>.</w:t>
      </w:r>
      <w:bookmarkEnd w:id="3"/>
      <w:bookmarkEnd w:id="4"/>
    </w:p>
    <w:p w14:paraId="19BC20AA" w14:textId="77777777" w:rsidR="007720EE" w:rsidRPr="0002552C" w:rsidRDefault="007720EE" w:rsidP="007720EE">
      <w:pPr>
        <w:pStyle w:val="1"/>
        <w:numPr>
          <w:ilvl w:val="0"/>
          <w:numId w:val="3"/>
        </w:numPr>
      </w:pPr>
      <w:r w:rsidRPr="0002552C">
        <w:t>Discussion</w:t>
      </w:r>
    </w:p>
    <w:p w14:paraId="613DEC07" w14:textId="64EFC7AC" w:rsidR="00265844" w:rsidRPr="002C1208" w:rsidRDefault="00C83D2D" w:rsidP="00265844">
      <w:pPr>
        <w:pStyle w:val="2"/>
        <w:rPr>
          <w:lang w:eastAsia="zh-CN"/>
        </w:rPr>
      </w:pPr>
      <w:r>
        <w:rPr>
          <w:rFonts w:eastAsiaTheme="minorEastAsia"/>
          <w:lang w:eastAsia="zh-CN"/>
        </w:rPr>
        <w:t xml:space="preserve">6GR </w:t>
      </w:r>
      <w:r w:rsidR="00A1798E">
        <w:rPr>
          <w:rFonts w:eastAsiaTheme="minorEastAsia"/>
          <w:lang w:eastAsia="zh-CN"/>
        </w:rPr>
        <w:t>Mobility</w:t>
      </w:r>
      <w:r w:rsidR="00A363D4">
        <w:rPr>
          <w:rFonts w:eastAsiaTheme="minorEastAsia"/>
          <w:lang w:eastAsia="zh-CN"/>
        </w:rPr>
        <w:t xml:space="preserve"> </w:t>
      </w:r>
      <w:r>
        <w:rPr>
          <w:rFonts w:eastAsiaTheme="minorEastAsia"/>
          <w:lang w:eastAsia="zh-CN"/>
        </w:rPr>
        <w:t>management for UE in</w:t>
      </w:r>
      <w:r w:rsidR="00A1798E">
        <w:rPr>
          <w:rFonts w:eastAsiaTheme="minorEastAsia"/>
          <w:lang w:eastAsia="zh-CN"/>
        </w:rPr>
        <w:t xml:space="preserve"> Idle/Inactive mode</w:t>
      </w:r>
    </w:p>
    <w:p w14:paraId="433A21F7" w14:textId="77777777" w:rsidR="00F8507D" w:rsidRDefault="0056322F" w:rsidP="00F21898">
      <w:pPr>
        <w:snapToGrid w:val="0"/>
        <w:spacing w:after="120" w:line="280" w:lineRule="atLeast"/>
        <w:jc w:val="both"/>
        <w:rPr>
          <w:rFonts w:eastAsia="等线"/>
          <w:bCs/>
          <w:szCs w:val="22"/>
          <w:lang w:eastAsia="zh-CN"/>
        </w:rPr>
      </w:pPr>
      <w:r>
        <w:rPr>
          <w:rFonts w:eastAsia="等线"/>
          <w:bCs/>
          <w:szCs w:val="22"/>
          <w:lang w:eastAsia="zh-CN"/>
        </w:rPr>
        <w:t xml:space="preserve">In 6GR, assuming that there are similar RRC states including </w:t>
      </w:r>
      <w:r w:rsidRPr="0056322F">
        <w:rPr>
          <w:rFonts w:eastAsia="等线"/>
          <w:bCs/>
          <w:szCs w:val="22"/>
          <w:lang w:eastAsia="zh-CN"/>
        </w:rPr>
        <w:t>RRC_IDLE, RRC_INACTIVE and RRC_CONNECTED</w:t>
      </w:r>
      <w:r>
        <w:rPr>
          <w:rFonts w:eastAsia="等线"/>
          <w:bCs/>
          <w:szCs w:val="22"/>
          <w:lang w:eastAsia="zh-CN"/>
        </w:rPr>
        <w:t xml:space="preserve"> to NR</w:t>
      </w:r>
      <w:r w:rsidR="00A76B50">
        <w:rPr>
          <w:rFonts w:eastAsia="等线"/>
          <w:bCs/>
          <w:szCs w:val="22"/>
          <w:lang w:eastAsia="zh-CN"/>
        </w:rPr>
        <w:t>, when the UE in Idle/Inactive mode moves, cell selection or reselection may occur</w:t>
      </w:r>
      <w:r w:rsidRPr="0056322F">
        <w:rPr>
          <w:rFonts w:eastAsia="等线"/>
          <w:bCs/>
          <w:szCs w:val="22"/>
          <w:lang w:eastAsia="zh-CN"/>
        </w:rPr>
        <w:t>.</w:t>
      </w:r>
      <w:r w:rsidR="00313979">
        <w:rPr>
          <w:rFonts w:eastAsia="等线"/>
          <w:bCs/>
          <w:szCs w:val="22"/>
          <w:lang w:eastAsia="zh-CN"/>
        </w:rPr>
        <w:t xml:space="preserve"> Considering the network energy saving requirements for 6GR, it is very likely to further study system information and paging enhancement for the support of network energy saving</w:t>
      </w:r>
      <w:r w:rsidR="007110F0">
        <w:rPr>
          <w:rFonts w:eastAsia="等线"/>
          <w:bCs/>
          <w:szCs w:val="22"/>
          <w:lang w:eastAsia="zh-CN"/>
        </w:rPr>
        <w:t xml:space="preserve">. Besides, in order to support </w:t>
      </w:r>
      <w:r w:rsidR="007110F0" w:rsidRPr="007110F0">
        <w:rPr>
          <w:rFonts w:eastAsia="等线"/>
          <w:bCs/>
          <w:szCs w:val="22"/>
          <w:lang w:eastAsia="zh-CN"/>
        </w:rPr>
        <w:t>more efficient spectrum utilization</w:t>
      </w:r>
      <w:r w:rsidR="007110F0">
        <w:rPr>
          <w:rFonts w:eastAsia="等线"/>
          <w:bCs/>
          <w:szCs w:val="22"/>
          <w:lang w:eastAsia="zh-CN"/>
        </w:rPr>
        <w:t xml:space="preserve"> in 6GR, further study on multi-carrier operation and cell management will be considered. All these aspects will impact the </w:t>
      </w:r>
      <w:r w:rsidR="00764253">
        <w:rPr>
          <w:rFonts w:eastAsia="等线"/>
          <w:bCs/>
          <w:szCs w:val="22"/>
          <w:lang w:eastAsia="zh-CN"/>
        </w:rPr>
        <w:t>general cell selection/reselection procedure</w:t>
      </w:r>
      <w:r w:rsidR="007110F0">
        <w:rPr>
          <w:rFonts w:eastAsia="等线"/>
          <w:bCs/>
          <w:szCs w:val="22"/>
          <w:lang w:eastAsia="zh-CN"/>
        </w:rPr>
        <w:t xml:space="preserve"> design</w:t>
      </w:r>
      <w:r w:rsidR="00A149F5">
        <w:rPr>
          <w:rFonts w:eastAsia="等线"/>
          <w:bCs/>
          <w:szCs w:val="22"/>
          <w:lang w:eastAsia="zh-CN"/>
        </w:rPr>
        <w:t xml:space="preserve"> in 6GR</w:t>
      </w:r>
      <w:r w:rsidR="007110F0">
        <w:rPr>
          <w:rFonts w:eastAsia="等线"/>
          <w:bCs/>
          <w:szCs w:val="22"/>
          <w:lang w:eastAsia="zh-CN"/>
        </w:rPr>
        <w:t>.</w:t>
      </w:r>
      <w:r w:rsidR="00F8507D">
        <w:rPr>
          <w:rFonts w:eastAsia="等线"/>
          <w:bCs/>
          <w:szCs w:val="22"/>
          <w:lang w:eastAsia="zh-CN"/>
        </w:rPr>
        <w:t xml:space="preserve"> </w:t>
      </w:r>
    </w:p>
    <w:p w14:paraId="096D5D94" w14:textId="540ECF01" w:rsidR="00F8507D" w:rsidRDefault="00F8507D" w:rsidP="00F8507D">
      <w:pPr>
        <w:jc w:val="both"/>
        <w:rPr>
          <w:rFonts w:eastAsia="宋体"/>
          <w:b/>
          <w:kern w:val="2"/>
          <w:szCs w:val="22"/>
          <w:lang w:eastAsia="zh-CN"/>
        </w:rPr>
      </w:pPr>
      <w:r w:rsidRPr="006B3F14">
        <w:rPr>
          <w:rFonts w:eastAsia="宋体"/>
          <w:b/>
          <w:kern w:val="2"/>
          <w:szCs w:val="22"/>
          <w:lang w:eastAsia="zh-CN"/>
        </w:rPr>
        <w:t xml:space="preserve">Proposal 1: </w:t>
      </w:r>
      <w:r>
        <w:rPr>
          <w:rFonts w:eastAsia="宋体"/>
          <w:b/>
          <w:kern w:val="2"/>
          <w:szCs w:val="22"/>
          <w:lang w:eastAsia="zh-CN"/>
        </w:rPr>
        <w:t xml:space="preserve">Regarding </w:t>
      </w:r>
      <w:r w:rsidRPr="00F8507D">
        <w:rPr>
          <w:rFonts w:eastAsia="宋体"/>
          <w:b/>
          <w:kern w:val="2"/>
          <w:szCs w:val="22"/>
          <w:lang w:eastAsia="zh-CN"/>
        </w:rPr>
        <w:t>6GR Mobility management for UE in Idle/Inactive mode</w:t>
      </w:r>
      <w:r>
        <w:rPr>
          <w:rFonts w:eastAsia="宋体"/>
          <w:b/>
          <w:kern w:val="2"/>
          <w:szCs w:val="22"/>
          <w:lang w:eastAsia="zh-CN"/>
        </w:rPr>
        <w:t xml:space="preserve">, take </w:t>
      </w:r>
      <w:r w:rsidRPr="00F8507D">
        <w:rPr>
          <w:rFonts w:eastAsia="宋体"/>
          <w:b/>
          <w:kern w:val="2"/>
          <w:szCs w:val="22"/>
          <w:lang w:eastAsia="zh-CN"/>
        </w:rPr>
        <w:t xml:space="preserve">network energy saving </w:t>
      </w:r>
      <w:r>
        <w:rPr>
          <w:rFonts w:eastAsia="宋体"/>
          <w:b/>
          <w:kern w:val="2"/>
          <w:szCs w:val="22"/>
          <w:lang w:eastAsia="zh-CN"/>
        </w:rPr>
        <w:t xml:space="preserve">enhancements </w:t>
      </w:r>
      <w:r w:rsidRPr="00F8507D">
        <w:rPr>
          <w:rFonts w:eastAsia="宋体"/>
          <w:b/>
          <w:kern w:val="2"/>
          <w:szCs w:val="22"/>
          <w:lang w:eastAsia="zh-CN"/>
        </w:rPr>
        <w:t xml:space="preserve">and </w:t>
      </w:r>
      <w:r>
        <w:rPr>
          <w:rFonts w:eastAsia="宋体"/>
          <w:b/>
          <w:kern w:val="2"/>
          <w:szCs w:val="22"/>
          <w:lang w:eastAsia="zh-CN"/>
        </w:rPr>
        <w:t>multi-carrier enhancement</w:t>
      </w:r>
      <w:r w:rsidR="000C4D63">
        <w:rPr>
          <w:rFonts w:eastAsia="宋体"/>
          <w:b/>
          <w:kern w:val="2"/>
          <w:szCs w:val="22"/>
          <w:lang w:eastAsia="zh-CN"/>
        </w:rPr>
        <w:t>s</w:t>
      </w:r>
      <w:r>
        <w:rPr>
          <w:rFonts w:eastAsia="宋体"/>
          <w:b/>
          <w:kern w:val="2"/>
          <w:szCs w:val="22"/>
          <w:lang w:eastAsia="zh-CN"/>
        </w:rPr>
        <w:t xml:space="preserve"> into account for</w:t>
      </w:r>
      <w:r w:rsidRPr="00F8507D">
        <w:t xml:space="preserve"> </w:t>
      </w:r>
      <w:r w:rsidRPr="00F8507D">
        <w:rPr>
          <w:rFonts w:eastAsia="宋体"/>
          <w:b/>
          <w:kern w:val="2"/>
          <w:szCs w:val="22"/>
          <w:lang w:eastAsia="zh-CN"/>
        </w:rPr>
        <w:t>the general cell selection/reselection procedure design in 6GR</w:t>
      </w:r>
      <w:r w:rsidRPr="00BE22D2">
        <w:rPr>
          <w:rFonts w:eastAsia="宋体"/>
          <w:b/>
          <w:kern w:val="2"/>
          <w:szCs w:val="22"/>
          <w:lang w:eastAsia="zh-CN"/>
        </w:rPr>
        <w:t>.</w:t>
      </w:r>
    </w:p>
    <w:p w14:paraId="49F4E559" w14:textId="4D4EDEDA" w:rsidR="00F8507D" w:rsidRDefault="004513B7" w:rsidP="00F21898">
      <w:pPr>
        <w:snapToGrid w:val="0"/>
        <w:spacing w:after="120" w:line="280" w:lineRule="atLeast"/>
        <w:jc w:val="both"/>
        <w:rPr>
          <w:rFonts w:eastAsia="等线"/>
          <w:bCs/>
          <w:szCs w:val="22"/>
          <w:lang w:eastAsia="zh-CN"/>
        </w:rPr>
      </w:pPr>
      <w:r>
        <w:rPr>
          <w:rFonts w:eastAsia="等线"/>
          <w:bCs/>
          <w:szCs w:val="22"/>
          <w:lang w:eastAsia="zh-CN"/>
        </w:rPr>
        <w:t xml:space="preserve">Moreover, </w:t>
      </w:r>
      <w:r w:rsidR="00CB02AF">
        <w:rPr>
          <w:rFonts w:eastAsia="等线"/>
          <w:bCs/>
          <w:szCs w:val="22"/>
          <w:lang w:eastAsia="zh-CN"/>
        </w:rPr>
        <w:t xml:space="preserve">network </w:t>
      </w:r>
      <w:r>
        <w:rPr>
          <w:rFonts w:eastAsia="等线"/>
          <w:bCs/>
          <w:szCs w:val="22"/>
          <w:lang w:eastAsia="zh-CN"/>
        </w:rPr>
        <w:t xml:space="preserve">slicing is an important feature in </w:t>
      </w:r>
      <w:r w:rsidR="00481611">
        <w:rPr>
          <w:rFonts w:eastAsia="等线"/>
          <w:bCs/>
          <w:szCs w:val="22"/>
          <w:lang w:eastAsia="zh-CN"/>
        </w:rPr>
        <w:t xml:space="preserve">5G, which can </w:t>
      </w:r>
      <w:r w:rsidR="00481611" w:rsidRPr="00481611">
        <w:rPr>
          <w:rFonts w:eastAsia="等线"/>
          <w:bCs/>
          <w:szCs w:val="22"/>
          <w:lang w:eastAsia="zh-CN"/>
        </w:rPr>
        <w:t>allow differentiated treatment depending on each customer requirements</w:t>
      </w:r>
      <w:r w:rsidR="00481611">
        <w:rPr>
          <w:rFonts w:eastAsia="等线"/>
          <w:bCs/>
          <w:szCs w:val="22"/>
          <w:lang w:eastAsia="zh-CN"/>
        </w:rPr>
        <w:t>.</w:t>
      </w:r>
      <w:r w:rsidR="00481611" w:rsidRPr="00481611">
        <w:rPr>
          <w:rFonts w:eastAsia="等线"/>
          <w:bCs/>
          <w:szCs w:val="22"/>
          <w:lang w:eastAsia="zh-CN"/>
        </w:rPr>
        <w:t xml:space="preserve"> </w:t>
      </w:r>
      <w:r w:rsidR="00531588">
        <w:rPr>
          <w:rFonts w:eastAsia="等线"/>
          <w:bCs/>
          <w:szCs w:val="22"/>
          <w:lang w:eastAsia="zh-CN"/>
        </w:rPr>
        <w:t>However,</w:t>
      </w:r>
      <w:r>
        <w:rPr>
          <w:rFonts w:eastAsia="等线"/>
          <w:bCs/>
          <w:szCs w:val="22"/>
          <w:lang w:eastAsia="zh-CN"/>
        </w:rPr>
        <w:t xml:space="preserve"> </w:t>
      </w:r>
      <w:r w:rsidR="00CB02AF">
        <w:rPr>
          <w:rFonts w:eastAsia="等线"/>
          <w:bCs/>
          <w:szCs w:val="22"/>
          <w:lang w:eastAsia="zh-CN"/>
        </w:rPr>
        <w:t xml:space="preserve">network </w:t>
      </w:r>
      <w:r>
        <w:rPr>
          <w:rFonts w:eastAsia="等线"/>
          <w:bCs/>
          <w:szCs w:val="22"/>
          <w:lang w:eastAsia="zh-CN"/>
        </w:rPr>
        <w:t>slicing is supported in the first release of NR</w:t>
      </w:r>
      <w:r w:rsidR="00531588">
        <w:rPr>
          <w:rFonts w:eastAsia="等线"/>
          <w:bCs/>
          <w:szCs w:val="22"/>
          <w:lang w:eastAsia="zh-CN"/>
        </w:rPr>
        <w:t xml:space="preserve"> only </w:t>
      </w:r>
      <w:r w:rsidR="00F62A14">
        <w:rPr>
          <w:rFonts w:eastAsia="等线"/>
          <w:bCs/>
          <w:szCs w:val="22"/>
          <w:lang w:eastAsia="zh-CN"/>
        </w:rPr>
        <w:t>from CN point of view</w:t>
      </w:r>
      <w:r>
        <w:rPr>
          <w:rFonts w:eastAsia="等线"/>
          <w:bCs/>
          <w:szCs w:val="22"/>
          <w:lang w:eastAsia="zh-CN"/>
        </w:rPr>
        <w:t>,</w:t>
      </w:r>
      <w:r w:rsidR="00DF48C9">
        <w:rPr>
          <w:rFonts w:eastAsia="等线"/>
          <w:bCs/>
          <w:szCs w:val="22"/>
          <w:lang w:eastAsia="zh-CN"/>
        </w:rPr>
        <w:t xml:space="preserve"> and</w:t>
      </w:r>
      <w:r w:rsidR="00F62A14">
        <w:rPr>
          <w:rFonts w:eastAsia="等线"/>
          <w:bCs/>
          <w:szCs w:val="22"/>
          <w:lang w:eastAsia="zh-CN"/>
        </w:rPr>
        <w:t xml:space="preserve"> the support of RAN slicing is introduced in Rel-17. For 6GR, slicing is also a promising feature for operator’s commercial network, which shall be supported in 6G DAY1.</w:t>
      </w:r>
      <w:r w:rsidR="00481611">
        <w:rPr>
          <w:rFonts w:eastAsia="等线"/>
          <w:bCs/>
          <w:szCs w:val="22"/>
          <w:lang w:eastAsia="zh-CN"/>
        </w:rPr>
        <w:t xml:space="preserve"> To have better performance,</w:t>
      </w:r>
      <w:r w:rsidR="00F62A14">
        <w:rPr>
          <w:rFonts w:eastAsia="等线"/>
          <w:bCs/>
          <w:szCs w:val="22"/>
          <w:lang w:eastAsia="zh-CN"/>
        </w:rPr>
        <w:t xml:space="preserve"> RAN slicing</w:t>
      </w:r>
      <w:r w:rsidR="00481611">
        <w:rPr>
          <w:rFonts w:eastAsia="等线"/>
          <w:bCs/>
          <w:szCs w:val="22"/>
          <w:lang w:eastAsia="zh-CN"/>
        </w:rPr>
        <w:t xml:space="preserve"> shall be considered in the first release of 6G</w:t>
      </w:r>
      <w:r w:rsidR="00831322">
        <w:rPr>
          <w:rFonts w:eastAsia="等线"/>
          <w:bCs/>
          <w:szCs w:val="22"/>
          <w:lang w:eastAsia="zh-CN"/>
        </w:rPr>
        <w:t xml:space="preserve">. Slice aware cell reselection for 6GR </w:t>
      </w:r>
      <w:r w:rsidR="006C74AF">
        <w:rPr>
          <w:rFonts w:eastAsia="等线"/>
          <w:bCs/>
          <w:szCs w:val="22"/>
          <w:lang w:eastAsia="zh-CN"/>
        </w:rPr>
        <w:t>could</w:t>
      </w:r>
      <w:r w:rsidR="00831322">
        <w:rPr>
          <w:rFonts w:eastAsia="等线"/>
          <w:bCs/>
          <w:szCs w:val="22"/>
          <w:lang w:eastAsia="zh-CN"/>
        </w:rPr>
        <w:t xml:space="preserve"> be studied</w:t>
      </w:r>
      <w:r w:rsidR="00DF48C9">
        <w:rPr>
          <w:rFonts w:eastAsia="等线"/>
          <w:bCs/>
          <w:szCs w:val="22"/>
          <w:lang w:eastAsia="zh-CN"/>
        </w:rPr>
        <w:t xml:space="preserve"> and</w:t>
      </w:r>
      <w:r w:rsidR="00DF48C9" w:rsidRPr="00DF48C9">
        <w:t xml:space="preserve"> </w:t>
      </w:r>
      <w:r w:rsidR="00DF48C9" w:rsidRPr="00DF48C9">
        <w:rPr>
          <w:rFonts w:eastAsia="等线"/>
          <w:bCs/>
          <w:szCs w:val="22"/>
          <w:lang w:eastAsia="zh-CN"/>
        </w:rPr>
        <w:t>the design in NR could be taken as a s</w:t>
      </w:r>
      <w:r w:rsidR="00DF48C9">
        <w:rPr>
          <w:rFonts w:eastAsia="等线"/>
          <w:bCs/>
          <w:szCs w:val="22"/>
          <w:lang w:eastAsia="zh-CN"/>
        </w:rPr>
        <w:t>tarting point for further study</w:t>
      </w:r>
      <w:r w:rsidR="00831322">
        <w:rPr>
          <w:rFonts w:eastAsia="等线"/>
          <w:bCs/>
          <w:szCs w:val="22"/>
          <w:lang w:eastAsia="zh-CN"/>
        </w:rPr>
        <w:t>.</w:t>
      </w:r>
    </w:p>
    <w:p w14:paraId="1C8DEEE3" w14:textId="1193501C" w:rsidR="00B57325" w:rsidRDefault="006C74AF" w:rsidP="00B57325">
      <w:pPr>
        <w:jc w:val="both"/>
        <w:rPr>
          <w:rFonts w:eastAsia="宋体"/>
          <w:b/>
          <w:kern w:val="2"/>
          <w:szCs w:val="22"/>
          <w:lang w:eastAsia="zh-CN"/>
        </w:rPr>
      </w:pPr>
      <w:r>
        <w:rPr>
          <w:rFonts w:eastAsia="宋体"/>
          <w:b/>
          <w:kern w:val="2"/>
          <w:szCs w:val="22"/>
          <w:lang w:eastAsia="zh-CN"/>
        </w:rPr>
        <w:t>Proposal 2</w:t>
      </w:r>
      <w:r w:rsidR="00B57325" w:rsidRPr="006B3F14">
        <w:rPr>
          <w:rFonts w:eastAsia="宋体"/>
          <w:b/>
          <w:kern w:val="2"/>
          <w:szCs w:val="22"/>
          <w:lang w:eastAsia="zh-CN"/>
        </w:rPr>
        <w:t xml:space="preserve">: </w:t>
      </w:r>
      <w:r w:rsidRPr="006C74AF">
        <w:rPr>
          <w:rFonts w:eastAsia="宋体"/>
          <w:b/>
          <w:kern w:val="2"/>
          <w:szCs w:val="22"/>
          <w:lang w:eastAsia="zh-CN"/>
        </w:rPr>
        <w:t>Slice awar</w:t>
      </w:r>
      <w:r>
        <w:rPr>
          <w:rFonts w:eastAsia="宋体"/>
          <w:b/>
          <w:kern w:val="2"/>
          <w:szCs w:val="22"/>
          <w:lang w:eastAsia="zh-CN"/>
        </w:rPr>
        <w:t xml:space="preserve">e cell reselection for 6GR shall be considered and the design in </w:t>
      </w:r>
      <w:r w:rsidRPr="006C74AF">
        <w:rPr>
          <w:rFonts w:eastAsia="宋体"/>
          <w:b/>
          <w:kern w:val="2"/>
          <w:szCs w:val="22"/>
          <w:lang w:eastAsia="zh-CN"/>
        </w:rPr>
        <w:t>NR could be taken as a starting point for further study</w:t>
      </w:r>
      <w:r w:rsidR="00B57325" w:rsidRPr="00BE22D2">
        <w:rPr>
          <w:rFonts w:eastAsia="宋体"/>
          <w:b/>
          <w:kern w:val="2"/>
          <w:szCs w:val="22"/>
          <w:lang w:eastAsia="zh-CN"/>
        </w:rPr>
        <w:t>.</w:t>
      </w:r>
    </w:p>
    <w:p w14:paraId="27CDEE65" w14:textId="243389B7" w:rsidR="00B57325" w:rsidRDefault="002B6BB3" w:rsidP="002B6BB3">
      <w:pPr>
        <w:snapToGrid w:val="0"/>
        <w:spacing w:after="120" w:line="280" w:lineRule="atLeast"/>
        <w:jc w:val="both"/>
        <w:rPr>
          <w:rFonts w:eastAsia="等线"/>
          <w:bCs/>
          <w:szCs w:val="22"/>
          <w:lang w:val="en-US" w:eastAsia="zh-CN"/>
        </w:rPr>
      </w:pPr>
      <w:r>
        <w:rPr>
          <w:rFonts w:eastAsia="等线"/>
          <w:bCs/>
          <w:szCs w:val="22"/>
          <w:lang w:eastAsia="zh-CN"/>
        </w:rPr>
        <w:t>Regarding</w:t>
      </w:r>
      <w:r>
        <w:rPr>
          <w:rFonts w:eastAsia="等线"/>
          <w:bCs/>
          <w:szCs w:val="22"/>
          <w:lang w:val="en-US" w:eastAsia="zh-CN"/>
        </w:rPr>
        <w:t xml:space="preserve"> the inter-RAT mobility for UE in idle/inactive</w:t>
      </w:r>
      <w:r w:rsidR="002F580A">
        <w:rPr>
          <w:rFonts w:eastAsia="等线"/>
          <w:bCs/>
          <w:szCs w:val="22"/>
          <w:lang w:val="en-US" w:eastAsia="zh-CN"/>
        </w:rPr>
        <w:t xml:space="preserve"> mode</w:t>
      </w:r>
      <w:r w:rsidR="002D035F">
        <w:rPr>
          <w:rFonts w:eastAsia="等线"/>
          <w:bCs/>
          <w:szCs w:val="22"/>
          <w:lang w:val="en-US" w:eastAsia="zh-CN"/>
        </w:rPr>
        <w:t xml:space="preserve"> in 6GR</w:t>
      </w:r>
      <w:r w:rsidR="002F580A">
        <w:rPr>
          <w:rFonts w:eastAsia="等线"/>
          <w:bCs/>
          <w:szCs w:val="22"/>
          <w:lang w:val="en-US" w:eastAsia="zh-CN"/>
        </w:rPr>
        <w:t>, cell reselection</w:t>
      </w:r>
      <w:r w:rsidR="007B48A1">
        <w:rPr>
          <w:rFonts w:eastAsia="等线"/>
          <w:bCs/>
          <w:szCs w:val="22"/>
          <w:lang w:val="en-US" w:eastAsia="zh-CN"/>
        </w:rPr>
        <w:t xml:space="preserve"> between 6G and</w:t>
      </w:r>
      <w:r w:rsidR="002F580A">
        <w:rPr>
          <w:rFonts w:eastAsia="等线"/>
          <w:bCs/>
          <w:szCs w:val="22"/>
          <w:lang w:val="en-US" w:eastAsia="zh-CN"/>
        </w:rPr>
        <w:t xml:space="preserve"> 5G/4G shall be considered.</w:t>
      </w:r>
      <w:r>
        <w:rPr>
          <w:rFonts w:eastAsia="等线"/>
          <w:bCs/>
          <w:szCs w:val="22"/>
          <w:lang w:val="en-US" w:eastAsia="zh-CN"/>
        </w:rPr>
        <w:t xml:space="preserve"> </w:t>
      </w:r>
      <w:r w:rsidRPr="002B6BB3">
        <w:rPr>
          <w:rFonts w:eastAsia="等线"/>
          <w:bCs/>
          <w:szCs w:val="22"/>
          <w:lang w:val="en-US" w:eastAsia="zh-CN"/>
        </w:rPr>
        <w:t xml:space="preserve">Considering the deployment of 6G will be step by step and 4G/5G commercial network </w:t>
      </w:r>
      <w:r w:rsidRPr="002B6BB3">
        <w:rPr>
          <w:rFonts w:eastAsia="等线"/>
          <w:bCs/>
          <w:szCs w:val="22"/>
          <w:lang w:val="en-US" w:eastAsia="zh-CN"/>
        </w:rPr>
        <w:lastRenderedPageBreak/>
        <w:t xml:space="preserve">would coexist with 6G in a period of time, inter RAT </w:t>
      </w:r>
      <w:r w:rsidR="00325D3F">
        <w:rPr>
          <w:rFonts w:eastAsia="等线"/>
          <w:bCs/>
          <w:szCs w:val="22"/>
          <w:lang w:val="en-US" w:eastAsia="zh-CN"/>
        </w:rPr>
        <w:t>cell reselection between 6GR and</w:t>
      </w:r>
      <w:r w:rsidR="00A07600">
        <w:rPr>
          <w:rFonts w:eastAsia="等线"/>
          <w:bCs/>
          <w:szCs w:val="22"/>
          <w:lang w:val="en-US" w:eastAsia="zh-CN"/>
        </w:rPr>
        <w:t xml:space="preserve"> NR/EUTRA should</w:t>
      </w:r>
      <w:r w:rsidRPr="002B6BB3">
        <w:rPr>
          <w:rFonts w:eastAsia="等线"/>
          <w:bCs/>
          <w:szCs w:val="22"/>
          <w:lang w:val="en-US" w:eastAsia="zh-CN"/>
        </w:rPr>
        <w:t xml:space="preserve"> be supported in 6G DAY</w:t>
      </w:r>
      <w:r w:rsidR="00A07600">
        <w:rPr>
          <w:rFonts w:eastAsia="等线"/>
          <w:bCs/>
          <w:szCs w:val="22"/>
          <w:lang w:val="en-US" w:eastAsia="zh-CN"/>
        </w:rPr>
        <w:t>1</w:t>
      </w:r>
      <w:r w:rsidRPr="002B6BB3">
        <w:rPr>
          <w:rFonts w:eastAsia="等线"/>
          <w:bCs/>
          <w:szCs w:val="22"/>
          <w:lang w:val="en-US" w:eastAsia="zh-CN"/>
        </w:rPr>
        <w:t>.</w:t>
      </w:r>
    </w:p>
    <w:p w14:paraId="5298B592" w14:textId="0646D110" w:rsidR="002D035F" w:rsidRDefault="002D035F" w:rsidP="002D035F">
      <w:pPr>
        <w:jc w:val="both"/>
        <w:rPr>
          <w:rFonts w:eastAsia="宋体"/>
          <w:b/>
          <w:kern w:val="2"/>
          <w:szCs w:val="22"/>
          <w:lang w:eastAsia="zh-CN"/>
        </w:rPr>
      </w:pPr>
      <w:r>
        <w:rPr>
          <w:rFonts w:eastAsia="宋体"/>
          <w:b/>
          <w:kern w:val="2"/>
          <w:szCs w:val="22"/>
          <w:lang w:eastAsia="zh-CN"/>
        </w:rPr>
        <w:t>Proposal 3</w:t>
      </w:r>
      <w:r w:rsidRPr="006B3F14">
        <w:rPr>
          <w:rFonts w:eastAsia="宋体"/>
          <w:b/>
          <w:kern w:val="2"/>
          <w:szCs w:val="22"/>
          <w:lang w:eastAsia="zh-CN"/>
        </w:rPr>
        <w:t xml:space="preserve">: </w:t>
      </w:r>
      <w:r w:rsidRPr="002D035F">
        <w:rPr>
          <w:rFonts w:eastAsia="宋体"/>
          <w:b/>
          <w:kern w:val="2"/>
          <w:szCs w:val="22"/>
          <w:lang w:eastAsia="zh-CN"/>
        </w:rPr>
        <w:t xml:space="preserve">Regarding the inter-RAT mobility for UE in idle/inactive mode </w:t>
      </w:r>
      <w:r w:rsidR="006B19F5">
        <w:rPr>
          <w:rFonts w:eastAsia="宋体"/>
          <w:b/>
          <w:kern w:val="2"/>
          <w:szCs w:val="22"/>
          <w:lang w:eastAsia="zh-CN"/>
        </w:rPr>
        <w:t>in 6GR, cell reselection between 6GR and</w:t>
      </w:r>
      <w:r>
        <w:rPr>
          <w:rFonts w:eastAsia="宋体"/>
          <w:b/>
          <w:kern w:val="2"/>
          <w:szCs w:val="22"/>
          <w:lang w:eastAsia="zh-CN"/>
        </w:rPr>
        <w:t xml:space="preserve"> NR/EUTRA shall be supported in 6G DAY1</w:t>
      </w:r>
      <w:r w:rsidRPr="00BE22D2">
        <w:rPr>
          <w:rFonts w:eastAsia="宋体"/>
          <w:b/>
          <w:kern w:val="2"/>
          <w:szCs w:val="22"/>
          <w:lang w:eastAsia="zh-CN"/>
        </w:rPr>
        <w:t>.</w:t>
      </w:r>
    </w:p>
    <w:p w14:paraId="6C1952A9" w14:textId="0C85A14D" w:rsidR="005B177F" w:rsidRDefault="00C83D2D" w:rsidP="00526B2A">
      <w:pPr>
        <w:pStyle w:val="2"/>
        <w:rPr>
          <w:lang w:eastAsia="zh-CN"/>
        </w:rPr>
      </w:pPr>
      <w:r>
        <w:rPr>
          <w:rFonts w:eastAsiaTheme="minorEastAsia"/>
          <w:lang w:eastAsia="zh-CN"/>
        </w:rPr>
        <w:t xml:space="preserve">6GR </w:t>
      </w:r>
      <w:r w:rsidR="00526B2A">
        <w:rPr>
          <w:rFonts w:eastAsiaTheme="minorEastAsia"/>
          <w:lang w:eastAsia="zh-CN"/>
        </w:rPr>
        <w:t xml:space="preserve">Mobility </w:t>
      </w:r>
      <w:r>
        <w:rPr>
          <w:rFonts w:eastAsiaTheme="minorEastAsia"/>
          <w:lang w:eastAsia="zh-CN"/>
        </w:rPr>
        <w:t xml:space="preserve">management for UE </w:t>
      </w:r>
      <w:r w:rsidR="00526B2A">
        <w:rPr>
          <w:rFonts w:eastAsiaTheme="minorEastAsia"/>
          <w:lang w:eastAsia="zh-CN"/>
        </w:rPr>
        <w:t>in connected mode</w:t>
      </w:r>
    </w:p>
    <w:p w14:paraId="61269679" w14:textId="74510E7E" w:rsidR="00DE5527" w:rsidRDefault="00DE5527" w:rsidP="00DE5527">
      <w:pPr>
        <w:spacing w:before="120"/>
        <w:jc w:val="both"/>
        <w:rPr>
          <w:rFonts w:eastAsia="宋体"/>
          <w:kern w:val="2"/>
          <w:szCs w:val="22"/>
          <w:lang w:val="en-US" w:eastAsia="zh-CN"/>
        </w:rPr>
      </w:pPr>
      <w:r w:rsidRPr="00DE5527">
        <w:rPr>
          <w:rFonts w:eastAsia="宋体"/>
          <w:kern w:val="2"/>
          <w:szCs w:val="22"/>
          <w:lang w:val="en-US" w:eastAsia="zh-CN"/>
        </w:rPr>
        <w:t xml:space="preserve">With increased frequency carrier in 5G/5G-A evolution, </w:t>
      </w:r>
      <w:r w:rsidR="00B04495">
        <w:rPr>
          <w:rFonts w:eastAsia="宋体"/>
          <w:kern w:val="2"/>
          <w:szCs w:val="22"/>
          <w:lang w:val="en-US" w:eastAsia="zh-CN"/>
        </w:rPr>
        <w:t>UE</w:t>
      </w:r>
      <w:r w:rsidRPr="00DE5527">
        <w:rPr>
          <w:rFonts w:eastAsia="宋体"/>
          <w:kern w:val="2"/>
          <w:szCs w:val="22"/>
          <w:lang w:val="en-US" w:eastAsia="zh-CN"/>
        </w:rPr>
        <w:t xml:space="preserve"> </w:t>
      </w:r>
      <w:r w:rsidR="000D5E19">
        <w:rPr>
          <w:rFonts w:eastAsia="宋体"/>
          <w:kern w:val="2"/>
          <w:szCs w:val="22"/>
          <w:lang w:val="en-US" w:eastAsia="zh-CN"/>
        </w:rPr>
        <w:t xml:space="preserve">in connected mode </w:t>
      </w:r>
      <w:r w:rsidRPr="00DE5527">
        <w:rPr>
          <w:rFonts w:eastAsia="宋体"/>
          <w:kern w:val="2"/>
          <w:szCs w:val="22"/>
          <w:lang w:val="en-US" w:eastAsia="zh-CN"/>
        </w:rPr>
        <w:t>experience</w:t>
      </w:r>
      <w:r w:rsidR="00B04495">
        <w:rPr>
          <w:rFonts w:eastAsia="宋体"/>
          <w:kern w:val="2"/>
          <w:szCs w:val="22"/>
          <w:lang w:val="en-US" w:eastAsia="zh-CN"/>
        </w:rPr>
        <w:t>s</w:t>
      </w:r>
      <w:r w:rsidRPr="00DE5527">
        <w:rPr>
          <w:rFonts w:eastAsia="宋体"/>
          <w:kern w:val="2"/>
          <w:szCs w:val="22"/>
          <w:lang w:val="en-US" w:eastAsia="zh-CN"/>
        </w:rPr>
        <w:t xml:space="preserve"> more frequent handover and PSCell Change in such scenarios. To improve network mobility performance and provide better user experience, mobility enhancement </w:t>
      </w:r>
      <w:r>
        <w:rPr>
          <w:rFonts w:eastAsia="宋体"/>
          <w:kern w:val="2"/>
          <w:szCs w:val="22"/>
          <w:lang w:val="en-US" w:eastAsia="zh-CN"/>
        </w:rPr>
        <w:t xml:space="preserve">has always been </w:t>
      </w:r>
      <w:r w:rsidRPr="00DE5527">
        <w:rPr>
          <w:rFonts w:eastAsia="宋体"/>
          <w:kern w:val="2"/>
          <w:szCs w:val="22"/>
          <w:lang w:val="en-US" w:eastAsia="zh-CN"/>
        </w:rPr>
        <w:t>one of</w:t>
      </w:r>
      <w:r>
        <w:rPr>
          <w:rFonts w:eastAsia="宋体"/>
          <w:kern w:val="2"/>
          <w:szCs w:val="22"/>
          <w:lang w:val="en-US" w:eastAsia="zh-CN"/>
        </w:rPr>
        <w:t xml:space="preserve"> the most popular topics th</w:t>
      </w:r>
      <w:r w:rsidR="00C125E5">
        <w:rPr>
          <w:rFonts w:eastAsia="宋体"/>
          <w:kern w:val="2"/>
          <w:szCs w:val="22"/>
          <w:lang w:val="en-US" w:eastAsia="zh-CN"/>
        </w:rPr>
        <w:t>r</w:t>
      </w:r>
      <w:r>
        <w:rPr>
          <w:rFonts w:eastAsia="宋体"/>
          <w:kern w:val="2"/>
          <w:szCs w:val="22"/>
          <w:lang w:val="en-US" w:eastAsia="zh-CN"/>
        </w:rPr>
        <w:t>ough the evolution of NR</w:t>
      </w:r>
      <w:r w:rsidRPr="00DE5527">
        <w:rPr>
          <w:rFonts w:eastAsia="宋体"/>
          <w:kern w:val="2"/>
          <w:szCs w:val="22"/>
          <w:lang w:val="en-US" w:eastAsia="zh-CN"/>
        </w:rPr>
        <w:t>.</w:t>
      </w:r>
      <w:r w:rsidR="007E56F9">
        <w:rPr>
          <w:rFonts w:eastAsia="宋体"/>
          <w:kern w:val="2"/>
          <w:szCs w:val="22"/>
          <w:lang w:val="en-US" w:eastAsia="zh-CN"/>
        </w:rPr>
        <w:t xml:space="preserve"> As shown in Table.1, from NR R16 to R19 and including the upcoming R20, several mobility enhancements are introduced to reduce HO latency and/or improve robustness. </w:t>
      </w:r>
    </w:p>
    <w:p w14:paraId="3D4F7161" w14:textId="60679DCD" w:rsidR="00114E48" w:rsidRDefault="00114E48" w:rsidP="00DA3918">
      <w:pPr>
        <w:spacing w:before="120"/>
        <w:jc w:val="center"/>
        <w:rPr>
          <w:rFonts w:eastAsia="宋体"/>
          <w:kern w:val="2"/>
          <w:szCs w:val="22"/>
          <w:lang w:val="en-US" w:eastAsia="zh-CN"/>
        </w:rPr>
      </w:pPr>
      <w:r>
        <w:rPr>
          <w:rFonts w:eastAsia="宋体"/>
          <w:kern w:val="2"/>
          <w:szCs w:val="22"/>
          <w:lang w:val="en-US" w:eastAsia="zh-CN"/>
        </w:rPr>
        <w:t>Table.1 Mobility enhancement from NR R16 to R20</w:t>
      </w:r>
    </w:p>
    <w:tbl>
      <w:tblPr>
        <w:tblW w:w="8600" w:type="dxa"/>
        <w:jc w:val="center"/>
        <w:tblCellMar>
          <w:left w:w="0" w:type="dxa"/>
          <w:right w:w="0" w:type="dxa"/>
        </w:tblCellMar>
        <w:tblLook w:val="04A0" w:firstRow="1" w:lastRow="0" w:firstColumn="1" w:lastColumn="0" w:noHBand="0" w:noVBand="1"/>
      </w:tblPr>
      <w:tblGrid>
        <w:gridCol w:w="1700"/>
        <w:gridCol w:w="1480"/>
        <w:gridCol w:w="1140"/>
        <w:gridCol w:w="1480"/>
        <w:gridCol w:w="1400"/>
        <w:gridCol w:w="1400"/>
      </w:tblGrid>
      <w:tr w:rsidR="00DA3918" w:rsidRPr="009D7B1E" w14:paraId="61530C86" w14:textId="0280275F" w:rsidTr="007D3503">
        <w:trPr>
          <w:trHeight w:val="381"/>
          <w:jc w:val="center"/>
        </w:trPr>
        <w:tc>
          <w:tcPr>
            <w:tcW w:w="170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48403C2B" w14:textId="77777777" w:rsidR="00DA3918" w:rsidRPr="00DA3918" w:rsidRDefault="00DA3918" w:rsidP="00DA3918">
            <w:pPr>
              <w:spacing w:after="0" w:line="256" w:lineRule="auto"/>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 </w:t>
            </w:r>
          </w:p>
        </w:tc>
        <w:tc>
          <w:tcPr>
            <w:tcW w:w="148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635116EF"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Rel-16</w:t>
            </w:r>
          </w:p>
        </w:tc>
        <w:tc>
          <w:tcPr>
            <w:tcW w:w="114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38E9BC72"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Rel-17</w:t>
            </w:r>
          </w:p>
        </w:tc>
        <w:tc>
          <w:tcPr>
            <w:tcW w:w="148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79EF3149"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Rel-18</w:t>
            </w:r>
          </w:p>
        </w:tc>
        <w:tc>
          <w:tcPr>
            <w:tcW w:w="140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6842AF7C"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Rel-19</w:t>
            </w:r>
          </w:p>
        </w:tc>
        <w:tc>
          <w:tcPr>
            <w:tcW w:w="1400" w:type="dxa"/>
            <w:tcBorders>
              <w:top w:val="single" w:sz="8" w:space="0" w:color="FFFFFF"/>
              <w:left w:val="single" w:sz="8" w:space="0" w:color="FFFFFF"/>
              <w:bottom w:val="single" w:sz="24" w:space="0" w:color="FFFFFF"/>
              <w:right w:val="single" w:sz="8" w:space="0" w:color="FFFFFF"/>
            </w:tcBorders>
            <w:shd w:val="clear" w:color="auto" w:fill="333399"/>
            <w:vAlign w:val="center"/>
          </w:tcPr>
          <w:p w14:paraId="097319F1" w14:textId="51175CA7" w:rsidR="00DA3918" w:rsidRPr="009D7B1E" w:rsidRDefault="00DA3918" w:rsidP="00DA3918">
            <w:pPr>
              <w:spacing w:after="0" w:line="256" w:lineRule="auto"/>
              <w:jc w:val="center"/>
              <w:rPr>
                <w:rFonts w:ascii="Arial" w:eastAsia="微软雅黑" w:hAnsi="Arial" w:cs="Arial"/>
                <w:b/>
                <w:bCs/>
                <w:color w:val="FFFFFF" w:themeColor="light1"/>
                <w:kern w:val="24"/>
                <w:sz w:val="20"/>
                <w:lang w:val="en-US" w:eastAsia="zh-CN"/>
              </w:rPr>
            </w:pPr>
            <w:r w:rsidRPr="009D7B1E">
              <w:rPr>
                <w:rFonts w:ascii="Arial" w:eastAsia="微软雅黑" w:hAnsi="Arial" w:cs="Arial"/>
                <w:b/>
                <w:bCs/>
                <w:color w:val="FFFFFF" w:themeColor="light1"/>
                <w:kern w:val="24"/>
                <w:sz w:val="20"/>
                <w:lang w:val="en-US" w:eastAsia="zh-CN"/>
              </w:rPr>
              <w:t>Rel-20</w:t>
            </w:r>
          </w:p>
        </w:tc>
      </w:tr>
      <w:tr w:rsidR="009D7B1E" w:rsidRPr="009D7B1E" w14:paraId="42E83D59" w14:textId="1FB6FAE5" w:rsidTr="007D3503">
        <w:trPr>
          <w:jc w:val="center"/>
        </w:trPr>
        <w:tc>
          <w:tcPr>
            <w:tcW w:w="1700" w:type="dxa"/>
            <w:tcBorders>
              <w:top w:val="single" w:sz="24" w:space="0" w:color="FFFFFF"/>
              <w:left w:val="single" w:sz="8" w:space="0" w:color="FFFFFF"/>
              <w:bottom w:val="single" w:sz="8" w:space="0" w:color="FFFFFF"/>
              <w:right w:val="single" w:sz="8" w:space="0" w:color="FFFFFF"/>
            </w:tcBorders>
            <w:shd w:val="clear" w:color="auto" w:fill="333399"/>
            <w:tcMar>
              <w:top w:w="15" w:type="dxa"/>
              <w:left w:w="108" w:type="dxa"/>
              <w:bottom w:w="0" w:type="dxa"/>
              <w:right w:w="108" w:type="dxa"/>
            </w:tcMar>
            <w:vAlign w:val="center"/>
            <w:hideMark/>
          </w:tcPr>
          <w:p w14:paraId="4A1460C6" w14:textId="77777777" w:rsidR="009D7B1E" w:rsidRPr="00DA3918" w:rsidRDefault="009D7B1E" w:rsidP="00DA3918">
            <w:pPr>
              <w:spacing w:after="0" w:line="256" w:lineRule="auto"/>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0ms interruption</w:t>
            </w:r>
          </w:p>
        </w:tc>
        <w:tc>
          <w:tcPr>
            <w:tcW w:w="1480" w:type="dxa"/>
            <w:tcBorders>
              <w:top w:val="single" w:sz="24"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0AD15B95" w14:textId="77777777" w:rsidR="009D7B1E" w:rsidRPr="00DA3918" w:rsidRDefault="009D7B1E"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DAPS</w:t>
            </w:r>
          </w:p>
        </w:tc>
        <w:tc>
          <w:tcPr>
            <w:tcW w:w="1140" w:type="dxa"/>
            <w:tcBorders>
              <w:top w:val="single" w:sz="24"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1CB319D4" w14:textId="77777777" w:rsidR="009D7B1E" w:rsidRPr="00DA3918" w:rsidRDefault="009D7B1E"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480" w:type="dxa"/>
            <w:tcBorders>
              <w:top w:val="single" w:sz="24"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1DF2A46C" w14:textId="77777777" w:rsidR="009D7B1E" w:rsidRPr="00DA3918" w:rsidRDefault="009D7B1E"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400" w:type="dxa"/>
            <w:tcBorders>
              <w:top w:val="single" w:sz="24"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009A84E0" w14:textId="77777777" w:rsidR="009D7B1E" w:rsidRPr="00DA3918" w:rsidRDefault="009D7B1E"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400" w:type="dxa"/>
            <w:tcBorders>
              <w:top w:val="single" w:sz="24" w:space="0" w:color="FFFFFF"/>
              <w:left w:val="single" w:sz="8" w:space="0" w:color="FFFFFF"/>
              <w:bottom w:val="single" w:sz="8" w:space="0" w:color="FFFFFF"/>
            </w:tcBorders>
            <w:shd w:val="clear" w:color="auto" w:fill="CDCDDE"/>
          </w:tcPr>
          <w:p w14:paraId="49C3E134" w14:textId="48A78E0E" w:rsidR="009D7B1E" w:rsidRPr="009D7B1E" w:rsidRDefault="009D7B1E" w:rsidP="009D7B1E">
            <w:pPr>
              <w:spacing w:after="0" w:line="256" w:lineRule="auto"/>
              <w:jc w:val="center"/>
              <w:rPr>
                <w:rFonts w:ascii="Arial" w:eastAsia="微软雅黑" w:hAnsi="Arial" w:cs="Arial"/>
                <w:color w:val="000000" w:themeColor="dark1"/>
                <w:kern w:val="24"/>
                <w:sz w:val="20"/>
                <w:lang w:val="en-US" w:eastAsia="zh-CN"/>
              </w:rPr>
            </w:pPr>
            <w:r w:rsidRPr="00DA3918">
              <w:rPr>
                <w:rFonts w:ascii="Arial" w:eastAsia="微软雅黑" w:hAnsi="Arial" w:cs="Arial"/>
                <w:color w:val="000000" w:themeColor="dark1"/>
                <w:kern w:val="24"/>
                <w:sz w:val="20"/>
                <w:lang w:val="en-US" w:eastAsia="zh-CN"/>
              </w:rPr>
              <w:t>-</w:t>
            </w:r>
          </w:p>
        </w:tc>
      </w:tr>
      <w:tr w:rsidR="00DA3918" w:rsidRPr="009D7B1E" w14:paraId="6105291A" w14:textId="7AA36998" w:rsidTr="00DA3918">
        <w:trPr>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333399"/>
            <w:tcMar>
              <w:top w:w="15" w:type="dxa"/>
              <w:left w:w="108" w:type="dxa"/>
              <w:bottom w:w="0" w:type="dxa"/>
              <w:right w:w="108" w:type="dxa"/>
            </w:tcMar>
            <w:vAlign w:val="center"/>
            <w:hideMark/>
          </w:tcPr>
          <w:p w14:paraId="62864D1B" w14:textId="77777777" w:rsidR="00DA3918" w:rsidRPr="00DA3918" w:rsidRDefault="00DA3918" w:rsidP="00DA3918">
            <w:pPr>
              <w:spacing w:after="0" w:line="256" w:lineRule="auto"/>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Lower latency</w:t>
            </w:r>
          </w:p>
        </w:tc>
        <w:tc>
          <w:tcPr>
            <w:tcW w:w="1480" w:type="dxa"/>
            <w:tcBorders>
              <w:top w:val="single" w:sz="8" w:space="0" w:color="FFFFFF"/>
              <w:left w:val="single" w:sz="8" w:space="0" w:color="FFFFFF"/>
              <w:bottom w:val="single" w:sz="8" w:space="0" w:color="FFFFFF"/>
              <w:right w:val="single" w:sz="8" w:space="0" w:color="FFFFFF"/>
            </w:tcBorders>
            <w:shd w:val="clear" w:color="auto" w:fill="E8E8EF"/>
            <w:tcMar>
              <w:top w:w="15" w:type="dxa"/>
              <w:left w:w="108" w:type="dxa"/>
              <w:bottom w:w="0" w:type="dxa"/>
              <w:right w:w="108" w:type="dxa"/>
            </w:tcMar>
            <w:vAlign w:val="center"/>
            <w:hideMark/>
          </w:tcPr>
          <w:p w14:paraId="5548FEF1"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140" w:type="dxa"/>
            <w:tcBorders>
              <w:top w:val="single" w:sz="8" w:space="0" w:color="FFFFFF"/>
              <w:left w:val="single" w:sz="8" w:space="0" w:color="FFFFFF"/>
              <w:bottom w:val="single" w:sz="8" w:space="0" w:color="FFFFFF"/>
              <w:right w:val="single" w:sz="8" w:space="0" w:color="FFFFFF"/>
            </w:tcBorders>
            <w:shd w:val="clear" w:color="auto" w:fill="E8E8EF"/>
            <w:tcMar>
              <w:top w:w="15" w:type="dxa"/>
              <w:left w:w="108" w:type="dxa"/>
              <w:bottom w:w="0" w:type="dxa"/>
              <w:right w:w="108" w:type="dxa"/>
            </w:tcMar>
            <w:vAlign w:val="center"/>
            <w:hideMark/>
          </w:tcPr>
          <w:p w14:paraId="6C69403C"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480" w:type="dxa"/>
            <w:tcBorders>
              <w:top w:val="single" w:sz="8" w:space="0" w:color="FFFFFF"/>
              <w:left w:val="single" w:sz="8" w:space="0" w:color="FFFFFF"/>
              <w:bottom w:val="single" w:sz="8" w:space="0" w:color="FFFFFF"/>
              <w:right w:val="single" w:sz="8" w:space="0" w:color="FFFFFF"/>
            </w:tcBorders>
            <w:shd w:val="clear" w:color="auto" w:fill="E8E8EF"/>
            <w:tcMar>
              <w:top w:w="15" w:type="dxa"/>
              <w:left w:w="108" w:type="dxa"/>
              <w:bottom w:w="0" w:type="dxa"/>
              <w:right w:w="108" w:type="dxa"/>
            </w:tcMar>
            <w:vAlign w:val="center"/>
            <w:hideMark/>
          </w:tcPr>
          <w:p w14:paraId="1CD23217"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LTM</w:t>
            </w:r>
          </w:p>
          <w:p w14:paraId="46D84C3C"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(intra-CU)</w:t>
            </w:r>
          </w:p>
        </w:tc>
        <w:tc>
          <w:tcPr>
            <w:tcW w:w="1400" w:type="dxa"/>
            <w:tcBorders>
              <w:top w:val="single" w:sz="8" w:space="0" w:color="FFFFFF"/>
              <w:left w:val="single" w:sz="8" w:space="0" w:color="FFFFFF"/>
              <w:bottom w:val="single" w:sz="8" w:space="0" w:color="FFFFFF"/>
              <w:right w:val="single" w:sz="8" w:space="0" w:color="FFFFFF"/>
            </w:tcBorders>
            <w:shd w:val="clear" w:color="auto" w:fill="E8E8EF"/>
            <w:tcMar>
              <w:top w:w="15" w:type="dxa"/>
              <w:left w:w="108" w:type="dxa"/>
              <w:bottom w:w="0" w:type="dxa"/>
              <w:right w:w="108" w:type="dxa"/>
            </w:tcMar>
            <w:vAlign w:val="center"/>
            <w:hideMark/>
          </w:tcPr>
          <w:p w14:paraId="72F17641"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Cs/>
                <w:kern w:val="24"/>
                <w:sz w:val="20"/>
                <w:lang w:val="en-US" w:eastAsia="zh-CN"/>
              </w:rPr>
              <w:t>LTM</w:t>
            </w:r>
          </w:p>
          <w:p w14:paraId="3452A15C"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Cs/>
                <w:kern w:val="24"/>
                <w:sz w:val="20"/>
                <w:lang w:val="en-US" w:eastAsia="zh-CN"/>
              </w:rPr>
              <w:t>(inter-CU)</w:t>
            </w:r>
          </w:p>
        </w:tc>
        <w:tc>
          <w:tcPr>
            <w:tcW w:w="1400" w:type="dxa"/>
            <w:tcBorders>
              <w:top w:val="single" w:sz="8" w:space="0" w:color="FFFFFF"/>
              <w:left w:val="single" w:sz="8" w:space="0" w:color="FFFFFF"/>
              <w:bottom w:val="single" w:sz="8" w:space="0" w:color="FFFFFF"/>
              <w:right w:val="single" w:sz="8" w:space="0" w:color="FFFFFF"/>
            </w:tcBorders>
            <w:shd w:val="clear" w:color="auto" w:fill="E8E8EF"/>
          </w:tcPr>
          <w:p w14:paraId="6A16E706" w14:textId="58187951" w:rsidR="00DA3918" w:rsidRPr="009D7B1E" w:rsidRDefault="009D7B1E" w:rsidP="00DA3918">
            <w:pPr>
              <w:spacing w:after="0" w:line="256" w:lineRule="auto"/>
              <w:jc w:val="center"/>
              <w:rPr>
                <w:rFonts w:ascii="Arial" w:eastAsia="微软雅黑" w:hAnsi="Arial" w:cs="Arial"/>
                <w:bCs/>
                <w:kern w:val="24"/>
                <w:sz w:val="20"/>
                <w:lang w:val="en-US" w:eastAsia="zh-CN"/>
              </w:rPr>
            </w:pPr>
            <w:r w:rsidRPr="009D7B1E">
              <w:rPr>
                <w:rFonts w:ascii="Arial" w:eastAsia="微软雅黑" w:hAnsi="Arial" w:cs="Arial"/>
                <w:bCs/>
                <w:kern w:val="24"/>
                <w:sz w:val="20"/>
                <w:lang w:val="en-US" w:eastAsia="zh-CN"/>
              </w:rPr>
              <w:t>SCell activation for LTM</w:t>
            </w:r>
          </w:p>
        </w:tc>
      </w:tr>
      <w:tr w:rsidR="00DA3918" w:rsidRPr="009D7B1E" w14:paraId="33A6BCF8" w14:textId="0BA9C64C" w:rsidTr="00DA3918">
        <w:trPr>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333399"/>
            <w:tcMar>
              <w:top w:w="15" w:type="dxa"/>
              <w:left w:w="108" w:type="dxa"/>
              <w:bottom w:w="0" w:type="dxa"/>
              <w:right w:w="108" w:type="dxa"/>
            </w:tcMar>
            <w:vAlign w:val="center"/>
            <w:hideMark/>
          </w:tcPr>
          <w:p w14:paraId="1E06ACC1" w14:textId="77777777" w:rsidR="00DA3918" w:rsidRPr="00DA3918" w:rsidRDefault="00DA3918" w:rsidP="00DA3918">
            <w:pPr>
              <w:spacing w:after="0" w:line="256" w:lineRule="auto"/>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Higher robustness</w:t>
            </w:r>
          </w:p>
        </w:tc>
        <w:tc>
          <w:tcPr>
            <w:tcW w:w="1480" w:type="dxa"/>
            <w:tcBorders>
              <w:top w:val="single" w:sz="8"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011E2795"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CHO/CPC</w:t>
            </w:r>
          </w:p>
        </w:tc>
        <w:tc>
          <w:tcPr>
            <w:tcW w:w="1140" w:type="dxa"/>
            <w:tcBorders>
              <w:top w:val="single" w:sz="8"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7CE12CD5"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CPAC</w:t>
            </w:r>
          </w:p>
        </w:tc>
        <w:tc>
          <w:tcPr>
            <w:tcW w:w="1480" w:type="dxa"/>
            <w:tcBorders>
              <w:top w:val="single" w:sz="8"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6581DFF0"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SCPAC</w:t>
            </w:r>
          </w:p>
        </w:tc>
        <w:tc>
          <w:tcPr>
            <w:tcW w:w="1400" w:type="dxa"/>
            <w:tcBorders>
              <w:top w:val="single" w:sz="8"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5C5D9C3B" w14:textId="77777777" w:rsidR="00DA3918" w:rsidRDefault="00DA3918" w:rsidP="00DA3918">
            <w:pPr>
              <w:spacing w:after="0" w:line="256" w:lineRule="auto"/>
              <w:jc w:val="center"/>
              <w:rPr>
                <w:rFonts w:ascii="Arial" w:eastAsia="微软雅黑" w:hAnsi="Arial" w:cs="Arial"/>
                <w:bCs/>
                <w:kern w:val="24"/>
                <w:sz w:val="20"/>
                <w:lang w:val="en-US" w:eastAsia="zh-CN"/>
              </w:rPr>
            </w:pPr>
            <w:r w:rsidRPr="00DA3918">
              <w:rPr>
                <w:rFonts w:ascii="Arial" w:eastAsia="微软雅黑" w:hAnsi="Arial" w:cs="Arial"/>
                <w:bCs/>
                <w:kern w:val="24"/>
                <w:sz w:val="20"/>
                <w:lang w:val="en-US" w:eastAsia="zh-CN"/>
              </w:rPr>
              <w:t>C-LTM</w:t>
            </w:r>
          </w:p>
          <w:p w14:paraId="4278E99B" w14:textId="7B8EE6CD" w:rsidR="0004041E" w:rsidRPr="00DA3918" w:rsidRDefault="0004041E" w:rsidP="00DA3918">
            <w:pPr>
              <w:spacing w:after="0" w:line="256" w:lineRule="auto"/>
              <w:jc w:val="center"/>
              <w:rPr>
                <w:rFonts w:ascii="Arial" w:eastAsia="Times New Roman" w:hAnsi="Arial" w:cs="Arial"/>
                <w:sz w:val="20"/>
                <w:lang w:val="en-US" w:eastAsia="zh-CN"/>
              </w:rPr>
            </w:pPr>
            <w:r>
              <w:rPr>
                <w:rFonts w:ascii="Arial" w:eastAsia="微软雅黑" w:hAnsi="Arial" w:cs="Arial"/>
                <w:bCs/>
                <w:kern w:val="24"/>
                <w:sz w:val="20"/>
                <w:lang w:val="en-US" w:eastAsia="zh-CN"/>
              </w:rPr>
              <w:t>(intra-CU)</w:t>
            </w:r>
          </w:p>
        </w:tc>
        <w:tc>
          <w:tcPr>
            <w:tcW w:w="1400" w:type="dxa"/>
            <w:tcBorders>
              <w:top w:val="single" w:sz="8" w:space="0" w:color="FFFFFF"/>
              <w:left w:val="single" w:sz="8" w:space="0" w:color="FFFFFF"/>
              <w:bottom w:val="single" w:sz="8" w:space="0" w:color="FFFFFF"/>
              <w:right w:val="single" w:sz="8" w:space="0" w:color="FFFFFF"/>
            </w:tcBorders>
            <w:shd w:val="clear" w:color="auto" w:fill="CDCDDE"/>
          </w:tcPr>
          <w:p w14:paraId="0B29016B" w14:textId="3D85FDC4" w:rsidR="00DA3918" w:rsidRPr="009D7B1E" w:rsidRDefault="009D7B1E" w:rsidP="00DA3918">
            <w:pPr>
              <w:spacing w:after="0" w:line="256" w:lineRule="auto"/>
              <w:jc w:val="center"/>
              <w:rPr>
                <w:rFonts w:ascii="Arial" w:eastAsia="微软雅黑" w:hAnsi="Arial" w:cs="Arial"/>
                <w:bCs/>
                <w:kern w:val="24"/>
                <w:sz w:val="20"/>
                <w:lang w:val="en-US" w:eastAsia="zh-CN"/>
              </w:rPr>
            </w:pPr>
            <w:r w:rsidRPr="009D7B1E">
              <w:rPr>
                <w:rFonts w:ascii="Arial" w:eastAsia="微软雅黑" w:hAnsi="Arial" w:cs="Arial"/>
                <w:bCs/>
                <w:kern w:val="24"/>
                <w:sz w:val="20"/>
                <w:lang w:val="en-US" w:eastAsia="zh-CN"/>
              </w:rPr>
              <w:t>-</w:t>
            </w:r>
          </w:p>
        </w:tc>
      </w:tr>
    </w:tbl>
    <w:p w14:paraId="32F5375E" w14:textId="52853C28" w:rsidR="00DE5527" w:rsidRDefault="000D5E19" w:rsidP="006463B3">
      <w:pPr>
        <w:spacing w:before="120"/>
        <w:jc w:val="both"/>
        <w:rPr>
          <w:rFonts w:eastAsia="宋体"/>
          <w:kern w:val="2"/>
          <w:szCs w:val="22"/>
          <w:lang w:val="en-US" w:eastAsia="zh-CN"/>
        </w:rPr>
      </w:pPr>
      <w:r>
        <w:rPr>
          <w:rFonts w:eastAsia="宋体"/>
          <w:kern w:val="2"/>
          <w:szCs w:val="22"/>
          <w:lang w:val="en-US" w:eastAsia="zh-CN"/>
        </w:rPr>
        <w:t xml:space="preserve">However, since the above enhancements are not introduced from the first release of NR, it is harder to implement these enhancements in the commercial network. Besides, </w:t>
      </w:r>
      <w:r w:rsidRPr="000D5E19">
        <w:rPr>
          <w:rFonts w:eastAsia="宋体"/>
          <w:kern w:val="2"/>
          <w:szCs w:val="22"/>
          <w:lang w:val="en-US" w:eastAsia="zh-CN"/>
        </w:rPr>
        <w:t xml:space="preserve">to minimize the impact to legacy </w:t>
      </w:r>
      <w:r>
        <w:rPr>
          <w:rFonts w:eastAsia="宋体"/>
          <w:kern w:val="2"/>
          <w:szCs w:val="22"/>
          <w:lang w:val="en-US" w:eastAsia="zh-CN"/>
        </w:rPr>
        <w:t xml:space="preserve">gNBs and </w:t>
      </w:r>
      <w:r w:rsidRPr="000D5E19">
        <w:rPr>
          <w:rFonts w:eastAsia="宋体"/>
          <w:kern w:val="2"/>
          <w:szCs w:val="22"/>
          <w:lang w:val="en-US" w:eastAsia="zh-CN"/>
        </w:rPr>
        <w:t>UEs</w:t>
      </w:r>
      <w:r>
        <w:rPr>
          <w:rFonts w:eastAsia="宋体"/>
          <w:kern w:val="2"/>
          <w:szCs w:val="22"/>
          <w:lang w:val="en-US" w:eastAsia="zh-CN"/>
        </w:rPr>
        <w:t xml:space="preserve">, the coexistence among these features </w:t>
      </w:r>
      <w:r w:rsidR="00A057DD">
        <w:rPr>
          <w:rFonts w:eastAsia="宋体"/>
          <w:kern w:val="2"/>
          <w:szCs w:val="22"/>
          <w:lang w:val="en-US" w:eastAsia="zh-CN"/>
        </w:rPr>
        <w:t xml:space="preserve">are </w:t>
      </w:r>
      <w:r>
        <w:rPr>
          <w:rFonts w:eastAsia="宋体"/>
          <w:kern w:val="2"/>
          <w:szCs w:val="22"/>
          <w:lang w:val="en-US" w:eastAsia="zh-CN"/>
        </w:rPr>
        <w:t>need</w:t>
      </w:r>
      <w:r w:rsidR="00A057DD">
        <w:rPr>
          <w:rFonts w:eastAsia="宋体"/>
          <w:kern w:val="2"/>
          <w:szCs w:val="22"/>
          <w:lang w:val="en-US" w:eastAsia="zh-CN"/>
        </w:rPr>
        <w:t>ed</w:t>
      </w:r>
      <w:r>
        <w:rPr>
          <w:rFonts w:eastAsia="宋体"/>
          <w:kern w:val="2"/>
          <w:szCs w:val="22"/>
          <w:lang w:val="en-US" w:eastAsia="zh-CN"/>
        </w:rPr>
        <w:t xml:space="preserve"> to be considered, which makes the </w:t>
      </w:r>
      <w:r w:rsidR="00A057DD">
        <w:rPr>
          <w:rFonts w:eastAsia="宋体"/>
          <w:kern w:val="2"/>
          <w:szCs w:val="22"/>
          <w:lang w:val="en-US" w:eastAsia="zh-CN"/>
        </w:rPr>
        <w:t xml:space="preserve">overall </w:t>
      </w:r>
      <w:r>
        <w:rPr>
          <w:rFonts w:eastAsia="宋体"/>
          <w:kern w:val="2"/>
          <w:szCs w:val="22"/>
          <w:lang w:val="en-US" w:eastAsia="zh-CN"/>
        </w:rPr>
        <w:t>design</w:t>
      </w:r>
      <w:r w:rsidR="00A057DD">
        <w:rPr>
          <w:rFonts w:eastAsia="宋体"/>
          <w:kern w:val="2"/>
          <w:szCs w:val="22"/>
          <w:lang w:val="en-US" w:eastAsia="zh-CN"/>
        </w:rPr>
        <w:t xml:space="preserve"> on NR mobility management</w:t>
      </w:r>
      <w:r>
        <w:rPr>
          <w:rFonts w:eastAsia="宋体"/>
          <w:kern w:val="2"/>
          <w:szCs w:val="22"/>
          <w:lang w:val="en-US" w:eastAsia="zh-CN"/>
        </w:rPr>
        <w:t xml:space="preserve"> very complex.</w:t>
      </w:r>
    </w:p>
    <w:p w14:paraId="6DA370F8" w14:textId="1492F346" w:rsidR="0064500F" w:rsidRPr="008954B1" w:rsidRDefault="0064500F" w:rsidP="006463B3">
      <w:pPr>
        <w:spacing w:before="120"/>
        <w:jc w:val="both"/>
        <w:rPr>
          <w:rFonts w:eastAsia="宋体"/>
          <w:kern w:val="2"/>
          <w:szCs w:val="22"/>
          <w:lang w:eastAsia="zh-CN"/>
        </w:rPr>
      </w:pPr>
      <w:r>
        <w:rPr>
          <w:rFonts w:eastAsia="宋体"/>
          <w:kern w:val="2"/>
          <w:szCs w:val="22"/>
          <w:lang w:val="en-US" w:eastAsia="zh-CN"/>
        </w:rPr>
        <w:t>Regarding</w:t>
      </w:r>
      <w:r w:rsidR="008954B1">
        <w:rPr>
          <w:rFonts w:eastAsia="宋体"/>
          <w:kern w:val="2"/>
          <w:szCs w:val="22"/>
          <w:lang w:val="en-US" w:eastAsia="zh-CN"/>
        </w:rPr>
        <w:t xml:space="preserve"> </w:t>
      </w:r>
      <w:r w:rsidR="008954B1" w:rsidRPr="008954B1">
        <w:rPr>
          <w:rFonts w:eastAsia="宋体"/>
          <w:kern w:val="2"/>
          <w:szCs w:val="22"/>
          <w:lang w:val="en-US" w:eastAsia="zh-CN"/>
        </w:rPr>
        <w:t>6GR Mobility management for UE in connected mode</w:t>
      </w:r>
      <w:r w:rsidR="00A74AE5">
        <w:rPr>
          <w:rFonts w:eastAsia="宋体"/>
          <w:kern w:val="2"/>
          <w:szCs w:val="22"/>
          <w:lang w:val="en-US" w:eastAsia="zh-CN"/>
        </w:rPr>
        <w:t>, it is still required to support HO with lower latency as well as higher robustness. To</w:t>
      </w:r>
      <w:r w:rsidR="00C52D83">
        <w:rPr>
          <w:rFonts w:eastAsia="宋体"/>
          <w:kern w:val="2"/>
          <w:szCs w:val="22"/>
          <w:lang w:val="en-US" w:eastAsia="zh-CN"/>
        </w:rPr>
        <w:t xml:space="preserve"> have a simple design and make it easy to be implemented in commercial network, it is better to consider a unified framework for 6GR mobility</w:t>
      </w:r>
      <w:r w:rsidR="00C125E5">
        <w:rPr>
          <w:rFonts w:eastAsia="宋体"/>
          <w:kern w:val="2"/>
          <w:szCs w:val="22"/>
          <w:lang w:val="en-US" w:eastAsia="zh-CN"/>
        </w:rPr>
        <w:t xml:space="preserve"> management</w:t>
      </w:r>
      <w:r w:rsidR="00C52D83">
        <w:rPr>
          <w:rFonts w:eastAsia="宋体"/>
          <w:kern w:val="2"/>
          <w:szCs w:val="22"/>
          <w:lang w:val="en-US" w:eastAsia="zh-CN"/>
        </w:rPr>
        <w:t xml:space="preserve"> including L3 HO, LTM and CHO</w:t>
      </w:r>
      <w:r w:rsidR="0099769B">
        <w:rPr>
          <w:rFonts w:eastAsia="宋体"/>
          <w:kern w:val="2"/>
          <w:szCs w:val="22"/>
          <w:lang w:val="en-US" w:eastAsia="zh-CN"/>
        </w:rPr>
        <w:t xml:space="preserve"> in 6G DAY1</w:t>
      </w:r>
      <w:r w:rsidR="00C52D83">
        <w:rPr>
          <w:rFonts w:eastAsia="宋体"/>
          <w:kern w:val="2"/>
          <w:szCs w:val="22"/>
          <w:lang w:val="en-US" w:eastAsia="zh-CN"/>
        </w:rPr>
        <w:t>.</w:t>
      </w:r>
      <w:r w:rsidR="007C79FD">
        <w:rPr>
          <w:rFonts w:eastAsia="宋体"/>
          <w:kern w:val="2"/>
          <w:szCs w:val="22"/>
          <w:lang w:val="en-US" w:eastAsia="zh-CN"/>
        </w:rPr>
        <w:t xml:space="preserve"> </w:t>
      </w:r>
    </w:p>
    <w:p w14:paraId="6E1F34AF" w14:textId="7F37C950" w:rsidR="008E2F8C" w:rsidRDefault="008E2F8C" w:rsidP="008E2F8C">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EC63DB">
        <w:rPr>
          <w:rFonts w:eastAsia="宋体"/>
          <w:b/>
          <w:kern w:val="2"/>
          <w:szCs w:val="22"/>
          <w:lang w:eastAsia="zh-CN"/>
        </w:rPr>
        <w:t>4</w:t>
      </w:r>
      <w:r w:rsidRPr="00722A4F">
        <w:rPr>
          <w:rFonts w:eastAsia="宋体"/>
          <w:b/>
          <w:kern w:val="2"/>
          <w:szCs w:val="22"/>
          <w:lang w:eastAsia="zh-CN"/>
        </w:rPr>
        <w:t xml:space="preserve">: </w:t>
      </w:r>
      <w:r w:rsidR="00EC63DB" w:rsidRPr="00EC63DB">
        <w:rPr>
          <w:rFonts w:eastAsia="宋体"/>
          <w:b/>
          <w:kern w:val="2"/>
          <w:szCs w:val="22"/>
          <w:lang w:eastAsia="zh-CN"/>
        </w:rPr>
        <w:t>Regarding 6GR Mobility management for UE in connected mode</w:t>
      </w:r>
      <w:r w:rsidR="00EC63DB">
        <w:rPr>
          <w:rFonts w:eastAsia="宋体"/>
          <w:b/>
          <w:kern w:val="2"/>
          <w:szCs w:val="22"/>
          <w:lang w:eastAsia="zh-CN"/>
        </w:rPr>
        <w:t xml:space="preserve">, </w:t>
      </w:r>
      <w:r w:rsidR="00EC63DB" w:rsidRPr="00EC63DB">
        <w:rPr>
          <w:rFonts w:eastAsia="宋体"/>
          <w:b/>
          <w:kern w:val="2"/>
          <w:szCs w:val="22"/>
          <w:lang w:eastAsia="zh-CN"/>
        </w:rPr>
        <w:t xml:space="preserve">a unified framework for 6GR mobility </w:t>
      </w:r>
      <w:r w:rsidR="00C125E5">
        <w:rPr>
          <w:rFonts w:eastAsia="宋体"/>
          <w:b/>
          <w:kern w:val="2"/>
          <w:szCs w:val="22"/>
          <w:lang w:eastAsia="zh-CN"/>
        </w:rPr>
        <w:t xml:space="preserve">management </w:t>
      </w:r>
      <w:r w:rsidR="00EC63DB" w:rsidRPr="00EC63DB">
        <w:rPr>
          <w:rFonts w:eastAsia="宋体"/>
          <w:b/>
          <w:kern w:val="2"/>
          <w:szCs w:val="22"/>
          <w:lang w:eastAsia="zh-CN"/>
        </w:rPr>
        <w:t>including L3 HO, LTM and CHO</w:t>
      </w:r>
      <w:r w:rsidR="00EC63DB">
        <w:rPr>
          <w:rFonts w:eastAsia="宋体"/>
          <w:b/>
          <w:kern w:val="2"/>
          <w:szCs w:val="22"/>
          <w:lang w:eastAsia="zh-CN"/>
        </w:rPr>
        <w:t xml:space="preserve"> shall be supported in 6G DAY1</w:t>
      </w:r>
      <w:r w:rsidR="00EC63DB" w:rsidRPr="00EC63DB">
        <w:rPr>
          <w:rFonts w:eastAsia="宋体"/>
          <w:b/>
          <w:kern w:val="2"/>
          <w:szCs w:val="22"/>
          <w:lang w:eastAsia="zh-CN"/>
        </w:rPr>
        <w:t xml:space="preserve">. </w:t>
      </w:r>
    </w:p>
    <w:p w14:paraId="114588B6" w14:textId="4B066E31" w:rsidR="008B156D" w:rsidRDefault="008B156D" w:rsidP="008B156D">
      <w:pPr>
        <w:spacing w:before="120"/>
        <w:jc w:val="both"/>
        <w:rPr>
          <w:rFonts w:eastAsia="宋体"/>
          <w:kern w:val="2"/>
          <w:szCs w:val="22"/>
          <w:lang w:eastAsia="zh-CN"/>
        </w:rPr>
      </w:pPr>
      <w:r>
        <w:rPr>
          <w:rFonts w:eastAsia="宋体"/>
          <w:kern w:val="2"/>
          <w:szCs w:val="22"/>
          <w:lang w:eastAsia="zh-CN"/>
        </w:rPr>
        <w:t xml:space="preserve">In NR, </w:t>
      </w:r>
      <w:r w:rsidRPr="008B156D">
        <w:rPr>
          <w:rFonts w:eastAsia="宋体"/>
          <w:kern w:val="2"/>
          <w:szCs w:val="22"/>
          <w:lang w:eastAsia="zh-CN"/>
        </w:rPr>
        <w:t>early TA acquisition</w:t>
      </w:r>
      <w:r>
        <w:rPr>
          <w:rFonts w:eastAsia="宋体"/>
          <w:kern w:val="2"/>
          <w:szCs w:val="22"/>
          <w:lang w:eastAsia="zh-CN"/>
        </w:rPr>
        <w:t xml:space="preserve"> is supported for LTM in order to reduce the handover latency, including </w:t>
      </w:r>
      <w:r w:rsidRPr="008B156D">
        <w:rPr>
          <w:rFonts w:eastAsia="宋体"/>
          <w:kern w:val="2"/>
          <w:szCs w:val="22"/>
          <w:lang w:eastAsia="zh-CN"/>
        </w:rPr>
        <w:t xml:space="preserve">the PDCCH order triggered early TA acquisition </w:t>
      </w:r>
      <w:r>
        <w:rPr>
          <w:rFonts w:eastAsia="宋体"/>
          <w:kern w:val="2"/>
          <w:szCs w:val="22"/>
          <w:lang w:eastAsia="zh-CN"/>
        </w:rPr>
        <w:t xml:space="preserve">and </w:t>
      </w:r>
      <w:r w:rsidRPr="008B156D">
        <w:rPr>
          <w:rFonts w:eastAsia="宋体"/>
          <w:kern w:val="2"/>
          <w:szCs w:val="22"/>
          <w:lang w:eastAsia="zh-CN"/>
        </w:rPr>
        <w:t>UE-based TA measurement</w:t>
      </w:r>
      <w:r>
        <w:rPr>
          <w:rFonts w:eastAsia="宋体"/>
          <w:kern w:val="2"/>
          <w:szCs w:val="22"/>
          <w:lang w:eastAsia="zh-CN"/>
        </w:rPr>
        <w:t>.</w:t>
      </w:r>
      <w:r w:rsidRPr="008B156D">
        <w:rPr>
          <w:rFonts w:eastAsia="宋体"/>
          <w:kern w:val="2"/>
          <w:szCs w:val="22"/>
          <w:lang w:eastAsia="zh-CN"/>
        </w:rPr>
        <w:t xml:space="preserve"> </w:t>
      </w:r>
      <w:r w:rsidR="003724EF">
        <w:rPr>
          <w:rFonts w:eastAsia="宋体"/>
          <w:kern w:val="2"/>
          <w:szCs w:val="22"/>
          <w:lang w:eastAsia="zh-CN"/>
        </w:rPr>
        <w:t>If there is a valid TA value, the UE performs RACH-less LTM so that the HO latency is highly reduced. But for CHO, early TA acquisition and RACH-less HO are not supported. In order to reduce HO latency,</w:t>
      </w:r>
      <w:r w:rsidR="003724EF">
        <w:rPr>
          <w:rFonts w:eastAsia="宋体"/>
          <w:kern w:val="2"/>
          <w:szCs w:val="22"/>
          <w:lang w:eastAsia="zh-CN"/>
        </w:rPr>
        <w:t xml:space="preserve"> early TA acquisition and RACH-less HO</w:t>
      </w:r>
      <w:r w:rsidR="003724EF">
        <w:rPr>
          <w:rFonts w:eastAsia="宋体"/>
          <w:kern w:val="2"/>
          <w:szCs w:val="22"/>
          <w:lang w:eastAsia="zh-CN"/>
        </w:rPr>
        <w:t xml:space="preserve"> shall be supported in 6G DAY1.</w:t>
      </w:r>
    </w:p>
    <w:p w14:paraId="5FCAA183" w14:textId="17717104" w:rsidR="00B951A7" w:rsidRDefault="00B951A7" w:rsidP="00B951A7">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5</w:t>
      </w:r>
      <w:r w:rsidRPr="00722A4F">
        <w:rPr>
          <w:rFonts w:eastAsia="宋体"/>
          <w:b/>
          <w:kern w:val="2"/>
          <w:szCs w:val="22"/>
          <w:lang w:eastAsia="zh-CN"/>
        </w:rPr>
        <w:t xml:space="preserve">: </w:t>
      </w:r>
      <w:r w:rsidR="00DE4AF8">
        <w:rPr>
          <w:rFonts w:eastAsia="宋体"/>
          <w:b/>
          <w:kern w:val="2"/>
          <w:szCs w:val="22"/>
          <w:lang w:eastAsia="zh-CN"/>
        </w:rPr>
        <w:t>In order to reduce HO latency, e</w:t>
      </w:r>
      <w:r w:rsidRPr="00B951A7">
        <w:rPr>
          <w:rFonts w:eastAsia="宋体"/>
          <w:b/>
          <w:kern w:val="2"/>
          <w:szCs w:val="22"/>
          <w:lang w:eastAsia="zh-CN"/>
        </w:rPr>
        <w:t>arly TA acquisition and RACH-less H</w:t>
      </w:r>
      <w:r>
        <w:rPr>
          <w:rFonts w:eastAsia="宋体"/>
          <w:b/>
          <w:kern w:val="2"/>
          <w:szCs w:val="22"/>
          <w:lang w:eastAsia="zh-CN"/>
        </w:rPr>
        <w:t>O shall be supported in 6G DAY1</w:t>
      </w:r>
      <w:r w:rsidRPr="00EC63DB">
        <w:rPr>
          <w:rFonts w:eastAsia="宋体"/>
          <w:b/>
          <w:kern w:val="2"/>
          <w:szCs w:val="22"/>
          <w:lang w:eastAsia="zh-CN"/>
        </w:rPr>
        <w:t xml:space="preserve">. </w:t>
      </w:r>
    </w:p>
    <w:p w14:paraId="0D4D2804" w14:textId="02045D2D" w:rsidR="00D91F8B" w:rsidRDefault="00857259" w:rsidP="00D91F8B">
      <w:pPr>
        <w:spacing w:before="120"/>
        <w:jc w:val="both"/>
        <w:rPr>
          <w:rFonts w:eastAsia="宋体"/>
          <w:kern w:val="2"/>
          <w:szCs w:val="22"/>
          <w:lang w:eastAsia="zh-CN"/>
        </w:rPr>
      </w:pPr>
      <w:r>
        <w:rPr>
          <w:rFonts w:eastAsia="宋体"/>
          <w:kern w:val="2"/>
          <w:szCs w:val="22"/>
          <w:lang w:eastAsia="zh-CN"/>
        </w:rPr>
        <w:t>Moreover</w:t>
      </w:r>
      <w:r w:rsidR="009B6098">
        <w:rPr>
          <w:rFonts w:eastAsia="宋体"/>
          <w:kern w:val="2"/>
          <w:szCs w:val="22"/>
          <w:lang w:eastAsia="zh-CN"/>
        </w:rPr>
        <w:t xml:space="preserve">, </w:t>
      </w:r>
      <w:r w:rsidR="00D91F8B">
        <w:rPr>
          <w:rFonts w:eastAsia="宋体"/>
          <w:kern w:val="2"/>
          <w:szCs w:val="22"/>
          <w:lang w:eastAsia="zh-CN"/>
        </w:rPr>
        <w:t>s</w:t>
      </w:r>
      <w:r w:rsidR="00D91F8B" w:rsidRPr="00D91F8B">
        <w:rPr>
          <w:rFonts w:eastAsia="宋体"/>
          <w:kern w:val="2"/>
          <w:szCs w:val="22"/>
          <w:lang w:eastAsia="zh-CN"/>
        </w:rPr>
        <w:t xml:space="preserve">ubsequent LTM is </w:t>
      </w:r>
      <w:r w:rsidR="00D91F8B">
        <w:rPr>
          <w:rFonts w:eastAsia="宋体"/>
          <w:kern w:val="2"/>
          <w:szCs w:val="22"/>
          <w:lang w:eastAsia="zh-CN"/>
        </w:rPr>
        <w:t xml:space="preserve">supported in NR </w:t>
      </w:r>
      <w:r w:rsidR="00D91F8B" w:rsidRPr="00D91F8B">
        <w:rPr>
          <w:rFonts w:eastAsia="宋体"/>
          <w:kern w:val="2"/>
          <w:szCs w:val="22"/>
          <w:lang w:eastAsia="zh-CN"/>
        </w:rPr>
        <w:t xml:space="preserve">without the need to release, reconfigure or add other LTM candidate configurations after </w:t>
      </w:r>
      <w:r w:rsidR="00D91F8B">
        <w:rPr>
          <w:rFonts w:eastAsia="宋体"/>
          <w:kern w:val="2"/>
          <w:szCs w:val="22"/>
          <w:lang w:eastAsia="zh-CN"/>
        </w:rPr>
        <w:t xml:space="preserve">each LTM cell switch completion, which can help reduce the signalling overhead. Similarly, subsequent CPAC is also supported in NR. However, subsequent CHO is not supported, which </w:t>
      </w:r>
      <w:r w:rsidR="00FA1E0B">
        <w:rPr>
          <w:rFonts w:eastAsia="宋体"/>
          <w:kern w:val="2"/>
          <w:szCs w:val="22"/>
          <w:lang w:eastAsia="zh-CN"/>
        </w:rPr>
        <w:t>lead to more signalling overhead on RRC reconfig</w:t>
      </w:r>
      <w:r w:rsidR="003C0533">
        <w:rPr>
          <w:rFonts w:eastAsia="宋体"/>
          <w:kern w:val="2"/>
          <w:szCs w:val="22"/>
          <w:lang w:eastAsia="zh-CN"/>
        </w:rPr>
        <w:t xml:space="preserve">uration </w:t>
      </w:r>
      <w:r w:rsidR="00FA1E0B">
        <w:rPr>
          <w:rFonts w:eastAsia="宋体"/>
          <w:kern w:val="2"/>
          <w:szCs w:val="22"/>
          <w:lang w:eastAsia="zh-CN"/>
        </w:rPr>
        <w:t>in order to execute the</w:t>
      </w:r>
      <w:r w:rsidR="003C0533">
        <w:rPr>
          <w:rFonts w:eastAsia="宋体"/>
          <w:kern w:val="2"/>
          <w:szCs w:val="22"/>
          <w:lang w:eastAsia="zh-CN"/>
        </w:rPr>
        <w:t xml:space="preserve"> next CHO. In order to reduce signalling overhead on RRC reconfiguration for HO, subsequent HO</w:t>
      </w:r>
      <w:r w:rsidR="00446DFD">
        <w:rPr>
          <w:rFonts w:eastAsia="宋体"/>
          <w:kern w:val="2"/>
          <w:szCs w:val="22"/>
          <w:lang w:eastAsia="zh-CN"/>
        </w:rPr>
        <w:t xml:space="preserve"> shall be supported in 6G DAY1 </w:t>
      </w:r>
      <w:r w:rsidR="00446DFD" w:rsidRPr="00D91F8B">
        <w:rPr>
          <w:rFonts w:eastAsia="宋体"/>
          <w:kern w:val="2"/>
          <w:szCs w:val="22"/>
          <w:lang w:eastAsia="zh-CN"/>
        </w:rPr>
        <w:t xml:space="preserve">without the need to release, reconfigure or add other candidate configurations after </w:t>
      </w:r>
      <w:r w:rsidR="00446DFD">
        <w:rPr>
          <w:rFonts w:eastAsia="宋体"/>
          <w:kern w:val="2"/>
          <w:szCs w:val="22"/>
          <w:lang w:eastAsia="zh-CN"/>
        </w:rPr>
        <w:t xml:space="preserve">each </w:t>
      </w:r>
      <w:r w:rsidR="00446DFD">
        <w:rPr>
          <w:rFonts w:eastAsia="宋体"/>
          <w:kern w:val="2"/>
          <w:szCs w:val="22"/>
          <w:lang w:eastAsia="zh-CN"/>
        </w:rPr>
        <w:t xml:space="preserve">HO </w:t>
      </w:r>
      <w:r w:rsidR="00446DFD">
        <w:rPr>
          <w:rFonts w:eastAsia="宋体"/>
          <w:kern w:val="2"/>
          <w:szCs w:val="22"/>
          <w:lang w:eastAsia="zh-CN"/>
        </w:rPr>
        <w:t>completion</w:t>
      </w:r>
      <w:r w:rsidR="00446DFD">
        <w:rPr>
          <w:rFonts w:eastAsia="宋体"/>
          <w:kern w:val="2"/>
          <w:szCs w:val="22"/>
          <w:lang w:eastAsia="zh-CN"/>
        </w:rPr>
        <w:t>.</w:t>
      </w:r>
    </w:p>
    <w:p w14:paraId="75D87798" w14:textId="7C6330C9" w:rsidR="0002319B" w:rsidRDefault="0002319B" w:rsidP="000231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6</w:t>
      </w:r>
      <w:r w:rsidRPr="00722A4F">
        <w:rPr>
          <w:rFonts w:eastAsia="宋体"/>
          <w:b/>
          <w:kern w:val="2"/>
          <w:szCs w:val="22"/>
          <w:lang w:eastAsia="zh-CN"/>
        </w:rPr>
        <w:t>:</w:t>
      </w:r>
      <w:r w:rsidR="00DE4AF8">
        <w:rPr>
          <w:rFonts w:eastAsia="宋体"/>
          <w:b/>
          <w:kern w:val="2"/>
          <w:szCs w:val="22"/>
          <w:lang w:eastAsia="zh-CN"/>
        </w:rPr>
        <w:t xml:space="preserve"> In order to reduce signalling overhead,</w:t>
      </w:r>
      <w:r w:rsidRPr="00722A4F">
        <w:rPr>
          <w:rFonts w:eastAsia="宋体"/>
          <w:b/>
          <w:kern w:val="2"/>
          <w:szCs w:val="22"/>
          <w:lang w:eastAsia="zh-CN"/>
        </w:rPr>
        <w:t xml:space="preserve"> </w:t>
      </w:r>
      <w:r w:rsidR="00DE4AF8">
        <w:rPr>
          <w:rFonts w:eastAsia="宋体"/>
          <w:b/>
          <w:kern w:val="2"/>
          <w:szCs w:val="22"/>
          <w:lang w:eastAsia="zh-CN"/>
        </w:rPr>
        <w:t>s</w:t>
      </w:r>
      <w:r w:rsidRPr="0002319B">
        <w:rPr>
          <w:rFonts w:eastAsia="宋体"/>
          <w:b/>
          <w:kern w:val="2"/>
          <w:szCs w:val="22"/>
          <w:lang w:eastAsia="zh-CN"/>
        </w:rPr>
        <w:t>ubsequent HO shall be supported in 6G DAY1 without the need to release, reconfigure or add other candidate configurations after each HO completion.</w:t>
      </w:r>
    </w:p>
    <w:p w14:paraId="2682199C" w14:textId="0E53EE1B" w:rsidR="003A7C1C" w:rsidRDefault="003A7C1C" w:rsidP="004760CD">
      <w:pPr>
        <w:snapToGrid w:val="0"/>
        <w:spacing w:after="120" w:line="280" w:lineRule="atLeast"/>
        <w:jc w:val="both"/>
        <w:rPr>
          <w:rFonts w:eastAsia="等线"/>
          <w:bCs/>
          <w:szCs w:val="22"/>
          <w:lang w:val="en-US" w:eastAsia="zh-CN"/>
        </w:rPr>
      </w:pPr>
      <w:r>
        <w:rPr>
          <w:rFonts w:eastAsia="等线"/>
          <w:bCs/>
          <w:szCs w:val="22"/>
          <w:lang w:eastAsia="zh-CN"/>
        </w:rPr>
        <w:t>Regarding</w:t>
      </w:r>
      <w:r>
        <w:rPr>
          <w:rFonts w:eastAsia="等线"/>
          <w:bCs/>
          <w:szCs w:val="22"/>
          <w:lang w:val="en-US" w:eastAsia="zh-CN"/>
        </w:rPr>
        <w:t xml:space="preserve"> the inter-RAT mobility for UE in </w:t>
      </w:r>
      <w:r>
        <w:rPr>
          <w:rFonts w:eastAsia="等线"/>
          <w:bCs/>
          <w:szCs w:val="22"/>
          <w:lang w:val="en-US" w:eastAsia="zh-CN"/>
        </w:rPr>
        <w:t>connected</w:t>
      </w:r>
      <w:r>
        <w:rPr>
          <w:rFonts w:eastAsia="等线"/>
          <w:bCs/>
          <w:szCs w:val="22"/>
          <w:lang w:val="en-US" w:eastAsia="zh-CN"/>
        </w:rPr>
        <w:t xml:space="preserve"> mode in 6GR, </w:t>
      </w:r>
      <w:r w:rsidR="00642137">
        <w:rPr>
          <w:rFonts w:eastAsia="等线"/>
          <w:bCs/>
          <w:szCs w:val="22"/>
          <w:lang w:val="en-US" w:eastAsia="zh-CN"/>
        </w:rPr>
        <w:t xml:space="preserve">similar to the cell reselection case, </w:t>
      </w:r>
      <w:r>
        <w:rPr>
          <w:rFonts w:eastAsia="等线"/>
          <w:bCs/>
          <w:szCs w:val="22"/>
          <w:lang w:val="en-US" w:eastAsia="zh-CN"/>
        </w:rPr>
        <w:t>HO</w:t>
      </w:r>
      <w:r w:rsidR="00642137">
        <w:rPr>
          <w:rFonts w:eastAsia="等线"/>
          <w:bCs/>
          <w:szCs w:val="22"/>
          <w:lang w:val="en-US" w:eastAsia="zh-CN"/>
        </w:rPr>
        <w:t xml:space="preserve"> between 6G and</w:t>
      </w:r>
      <w:r>
        <w:rPr>
          <w:rFonts w:eastAsia="等线"/>
          <w:bCs/>
          <w:szCs w:val="22"/>
          <w:lang w:val="en-US" w:eastAsia="zh-CN"/>
        </w:rPr>
        <w:t xml:space="preserve"> 5G/4G shall be considered</w:t>
      </w:r>
      <w:r w:rsidR="00642137">
        <w:rPr>
          <w:rFonts w:eastAsia="等线"/>
          <w:bCs/>
          <w:szCs w:val="22"/>
          <w:lang w:val="en-US" w:eastAsia="zh-CN"/>
        </w:rPr>
        <w:t xml:space="preserve"> due to the coexistence with NR</w:t>
      </w:r>
      <w:r w:rsidR="003E5F2C">
        <w:rPr>
          <w:rFonts w:eastAsia="等线" w:hint="eastAsia"/>
          <w:bCs/>
          <w:szCs w:val="22"/>
          <w:lang w:val="en-US" w:eastAsia="zh-CN"/>
        </w:rPr>
        <w:t>/</w:t>
      </w:r>
      <w:r w:rsidR="00642137">
        <w:rPr>
          <w:rFonts w:eastAsia="等线"/>
          <w:bCs/>
          <w:szCs w:val="22"/>
          <w:lang w:val="en-US" w:eastAsia="zh-CN"/>
        </w:rPr>
        <w:t>EUTRA</w:t>
      </w:r>
      <w:r w:rsidR="003E5F2C">
        <w:rPr>
          <w:rFonts w:eastAsia="等线"/>
          <w:bCs/>
          <w:szCs w:val="22"/>
          <w:lang w:val="en-US" w:eastAsia="zh-CN"/>
        </w:rPr>
        <w:t xml:space="preserve"> in the early stage of 6G </w:t>
      </w:r>
      <w:r w:rsidR="003E5F2C">
        <w:rPr>
          <w:rFonts w:eastAsia="等线"/>
          <w:bCs/>
          <w:szCs w:val="22"/>
          <w:lang w:val="en-US" w:eastAsia="zh-CN"/>
        </w:rPr>
        <w:lastRenderedPageBreak/>
        <w:t>commercial network</w:t>
      </w:r>
      <w:r>
        <w:rPr>
          <w:rFonts w:eastAsia="等线"/>
          <w:bCs/>
          <w:szCs w:val="22"/>
          <w:lang w:val="en-US" w:eastAsia="zh-CN"/>
        </w:rPr>
        <w:t xml:space="preserve">. </w:t>
      </w:r>
      <w:r>
        <w:rPr>
          <w:rFonts w:eastAsia="等线"/>
          <w:bCs/>
          <w:szCs w:val="22"/>
          <w:lang w:val="en-US" w:eastAsia="zh-CN"/>
        </w:rPr>
        <w:t xml:space="preserve">At least </w:t>
      </w:r>
      <w:r w:rsidRPr="002B6BB3">
        <w:rPr>
          <w:rFonts w:eastAsia="等线"/>
          <w:bCs/>
          <w:szCs w:val="22"/>
          <w:lang w:val="en-US" w:eastAsia="zh-CN"/>
        </w:rPr>
        <w:t xml:space="preserve">inter RAT </w:t>
      </w:r>
      <w:r>
        <w:rPr>
          <w:rFonts w:eastAsia="等线"/>
          <w:bCs/>
          <w:szCs w:val="22"/>
          <w:lang w:val="en-US" w:eastAsia="zh-CN"/>
        </w:rPr>
        <w:t xml:space="preserve">HO between 6GR </w:t>
      </w:r>
      <w:r w:rsidR="004760CD">
        <w:rPr>
          <w:rFonts w:eastAsia="等线"/>
          <w:bCs/>
          <w:szCs w:val="22"/>
          <w:lang w:val="en-US" w:eastAsia="zh-CN"/>
        </w:rPr>
        <w:t>and</w:t>
      </w:r>
      <w:r>
        <w:rPr>
          <w:rFonts w:eastAsia="等线"/>
          <w:bCs/>
          <w:szCs w:val="22"/>
          <w:lang w:val="en-US" w:eastAsia="zh-CN"/>
        </w:rPr>
        <w:t xml:space="preserve"> NR</w:t>
      </w:r>
      <w:r>
        <w:rPr>
          <w:rFonts w:eastAsia="等线"/>
          <w:bCs/>
          <w:szCs w:val="22"/>
          <w:lang w:val="en-US" w:eastAsia="zh-CN"/>
        </w:rPr>
        <w:t xml:space="preserve"> should</w:t>
      </w:r>
      <w:r w:rsidRPr="002B6BB3">
        <w:rPr>
          <w:rFonts w:eastAsia="等线"/>
          <w:bCs/>
          <w:szCs w:val="22"/>
          <w:lang w:val="en-US" w:eastAsia="zh-CN"/>
        </w:rPr>
        <w:t xml:space="preserve"> be supported in 6G DAY</w:t>
      </w:r>
      <w:r>
        <w:rPr>
          <w:rFonts w:eastAsia="等线"/>
          <w:bCs/>
          <w:szCs w:val="22"/>
          <w:lang w:val="en-US" w:eastAsia="zh-CN"/>
        </w:rPr>
        <w:t>1</w:t>
      </w:r>
      <w:r w:rsidR="004760CD">
        <w:rPr>
          <w:rFonts w:eastAsia="等线"/>
          <w:bCs/>
          <w:szCs w:val="22"/>
          <w:lang w:val="en-US" w:eastAsia="zh-CN"/>
        </w:rPr>
        <w:t>, while i</w:t>
      </w:r>
      <w:r w:rsidR="004760CD" w:rsidRPr="002B6BB3">
        <w:rPr>
          <w:rFonts w:eastAsia="等线"/>
          <w:bCs/>
          <w:szCs w:val="22"/>
          <w:lang w:val="en-US" w:eastAsia="zh-CN"/>
        </w:rPr>
        <w:t xml:space="preserve">nter RAT </w:t>
      </w:r>
      <w:r w:rsidR="004760CD">
        <w:rPr>
          <w:rFonts w:eastAsia="等线"/>
          <w:bCs/>
          <w:szCs w:val="22"/>
          <w:lang w:val="en-US" w:eastAsia="zh-CN"/>
        </w:rPr>
        <w:t xml:space="preserve">HO between 6GR </w:t>
      </w:r>
      <w:r w:rsidR="005177C1">
        <w:rPr>
          <w:rFonts w:eastAsia="等线"/>
          <w:bCs/>
          <w:szCs w:val="22"/>
          <w:lang w:val="en-US" w:eastAsia="zh-CN"/>
        </w:rPr>
        <w:t>and</w:t>
      </w:r>
      <w:r w:rsidR="004760CD">
        <w:rPr>
          <w:rFonts w:eastAsia="等线"/>
          <w:bCs/>
          <w:szCs w:val="22"/>
          <w:lang w:val="en-US" w:eastAsia="zh-CN"/>
        </w:rPr>
        <w:t xml:space="preserve"> EUTRA could be treated as</w:t>
      </w:r>
      <w:r w:rsidR="004760CD" w:rsidRPr="00DB7D8E">
        <w:rPr>
          <w:rFonts w:eastAsia="宋体"/>
          <w:kern w:val="2"/>
          <w:szCs w:val="22"/>
          <w:lang w:val="en-US" w:eastAsia="zh-CN"/>
        </w:rPr>
        <w:t xml:space="preserve"> second priority</w:t>
      </w:r>
      <w:r w:rsidR="004760CD">
        <w:rPr>
          <w:rFonts w:eastAsia="宋体"/>
          <w:kern w:val="2"/>
          <w:szCs w:val="22"/>
          <w:lang w:val="en-US" w:eastAsia="zh-CN"/>
        </w:rPr>
        <w:t>.</w:t>
      </w:r>
    </w:p>
    <w:p w14:paraId="5652D788" w14:textId="6A3EF955" w:rsidR="004760CD" w:rsidRDefault="004760CD" w:rsidP="004760CD">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7</w:t>
      </w:r>
      <w:r w:rsidRPr="00722A4F">
        <w:rPr>
          <w:rFonts w:eastAsia="宋体"/>
          <w:b/>
          <w:kern w:val="2"/>
          <w:szCs w:val="22"/>
          <w:lang w:eastAsia="zh-CN"/>
        </w:rPr>
        <w:t>:</w:t>
      </w:r>
      <w:r>
        <w:rPr>
          <w:rFonts w:eastAsia="宋体"/>
          <w:b/>
          <w:kern w:val="2"/>
          <w:szCs w:val="22"/>
          <w:lang w:eastAsia="zh-CN"/>
        </w:rPr>
        <w:t xml:space="preserve"> </w:t>
      </w:r>
      <w:r>
        <w:rPr>
          <w:rFonts w:eastAsia="宋体"/>
          <w:b/>
          <w:kern w:val="2"/>
          <w:szCs w:val="22"/>
          <w:lang w:eastAsia="zh-CN"/>
        </w:rPr>
        <w:t>Inter RAT HO between 6GR and</w:t>
      </w:r>
      <w:r w:rsidRPr="004760CD">
        <w:rPr>
          <w:rFonts w:eastAsia="宋体"/>
          <w:b/>
          <w:kern w:val="2"/>
          <w:szCs w:val="22"/>
          <w:lang w:eastAsia="zh-CN"/>
        </w:rPr>
        <w:t xml:space="preserve"> NR should be supported in 6G DAY1</w:t>
      </w:r>
      <w:r w:rsidRPr="0002319B">
        <w:rPr>
          <w:rFonts w:eastAsia="宋体"/>
          <w:b/>
          <w:kern w:val="2"/>
          <w:szCs w:val="22"/>
          <w:lang w:eastAsia="zh-CN"/>
        </w:rPr>
        <w:t>.</w:t>
      </w:r>
    </w:p>
    <w:p w14:paraId="3E35166F" w14:textId="77777777" w:rsidR="007720EE" w:rsidRPr="00B8080C" w:rsidRDefault="007720EE" w:rsidP="007720EE">
      <w:pPr>
        <w:pStyle w:val="1"/>
        <w:numPr>
          <w:ilvl w:val="0"/>
          <w:numId w:val="3"/>
        </w:numPr>
        <w:pBdr>
          <w:top w:val="single" w:sz="12" w:space="4" w:color="auto"/>
        </w:pBdr>
      </w:pPr>
      <w:r w:rsidRPr="00B8080C">
        <w:t>Conclusion</w:t>
      </w:r>
    </w:p>
    <w:p w14:paraId="15AA79B7" w14:textId="0C566826" w:rsidR="007720EE" w:rsidRPr="00722A4F" w:rsidRDefault="007720EE" w:rsidP="007720EE">
      <w:pPr>
        <w:spacing w:before="120"/>
        <w:jc w:val="both"/>
        <w:rPr>
          <w:rFonts w:eastAsia="宋体"/>
          <w:kern w:val="2"/>
          <w:szCs w:val="22"/>
          <w:lang w:eastAsia="zh-CN"/>
        </w:rPr>
      </w:pPr>
      <w:r w:rsidRPr="00722A4F">
        <w:rPr>
          <w:rFonts w:eastAsia="宋体"/>
          <w:szCs w:val="22"/>
          <w:lang w:eastAsia="zh-CN"/>
        </w:rPr>
        <w:t xml:space="preserve">In this contribution, we discuss </w:t>
      </w:r>
      <w:r w:rsidR="00AB7318">
        <w:rPr>
          <w:kern w:val="2"/>
          <w:szCs w:val="22"/>
          <w:lang w:eastAsia="zh-CN"/>
        </w:rPr>
        <w:t>mobility</w:t>
      </w:r>
      <w:r w:rsidR="00AB7318" w:rsidRPr="002F5DF7">
        <w:rPr>
          <w:kern w:val="2"/>
          <w:szCs w:val="22"/>
          <w:lang w:eastAsia="zh-CN"/>
        </w:rPr>
        <w:t xml:space="preserve"> aspects in 6G</w:t>
      </w:r>
      <w:r w:rsidR="00AB7318">
        <w:rPr>
          <w:kern w:val="2"/>
          <w:szCs w:val="22"/>
          <w:lang w:eastAsia="zh-CN"/>
        </w:rPr>
        <w:t>R</w:t>
      </w:r>
      <w:r w:rsidR="00AB7318" w:rsidRPr="002F5DF7">
        <w:rPr>
          <w:kern w:val="2"/>
          <w:szCs w:val="22"/>
          <w:lang w:eastAsia="zh-CN"/>
        </w:rPr>
        <w:t xml:space="preserve">, including </w:t>
      </w:r>
      <w:r w:rsidR="00AB7318">
        <w:rPr>
          <w:kern w:val="2"/>
          <w:szCs w:val="22"/>
          <w:lang w:eastAsia="zh-CN"/>
        </w:rPr>
        <w:t>intra</w:t>
      </w:r>
      <w:r w:rsidR="00AB7318">
        <w:rPr>
          <w:rFonts w:hint="eastAsia"/>
          <w:kern w:val="2"/>
          <w:szCs w:val="22"/>
          <w:lang w:eastAsia="zh-CN"/>
        </w:rPr>
        <w:t>/</w:t>
      </w:r>
      <w:r w:rsidR="00AB7318">
        <w:rPr>
          <w:kern w:val="2"/>
          <w:szCs w:val="22"/>
          <w:lang w:eastAsia="zh-CN"/>
        </w:rPr>
        <w:t>inter-RAT mobility for UE in idle/inactive/connected mode</w:t>
      </w:r>
      <w:r w:rsidR="00722A4F" w:rsidRPr="00722A4F">
        <w:rPr>
          <w:rFonts w:eastAsia="宋体"/>
          <w:szCs w:val="22"/>
          <w:lang w:eastAsia="zh-CN"/>
        </w:rPr>
        <w:t>.</w:t>
      </w:r>
      <w:r w:rsidR="00BF51B9">
        <w:rPr>
          <w:rFonts w:eastAsia="宋体"/>
          <w:szCs w:val="22"/>
          <w:lang w:eastAsia="zh-CN"/>
        </w:rPr>
        <w:t xml:space="preserve"> </w:t>
      </w:r>
      <w:r w:rsidRPr="00722A4F">
        <w:rPr>
          <w:rFonts w:eastAsia="宋体"/>
          <w:kern w:val="2"/>
          <w:szCs w:val="22"/>
          <w:lang w:eastAsia="zh-CN"/>
        </w:rPr>
        <w:t>We kindly ask RAN2 to c</w:t>
      </w:r>
      <w:r w:rsidR="003F26B3" w:rsidRPr="00722A4F">
        <w:rPr>
          <w:rFonts w:eastAsia="宋体"/>
          <w:kern w:val="2"/>
          <w:szCs w:val="22"/>
          <w:lang w:eastAsia="zh-CN"/>
        </w:rPr>
        <w:t>onsider t</w:t>
      </w:r>
      <w:r w:rsidRPr="00722A4F">
        <w:rPr>
          <w:rFonts w:eastAsia="宋体"/>
          <w:kern w:val="2"/>
          <w:szCs w:val="22"/>
          <w:lang w:eastAsia="zh-CN"/>
        </w:rPr>
        <w:t>he corresponding proposal</w:t>
      </w:r>
      <w:r w:rsidRPr="00722A4F">
        <w:rPr>
          <w:rFonts w:eastAsia="宋体" w:hint="eastAsia"/>
          <w:kern w:val="2"/>
          <w:szCs w:val="22"/>
          <w:lang w:eastAsia="zh-CN"/>
        </w:rPr>
        <w:t>s</w:t>
      </w:r>
      <w:r w:rsidRPr="00722A4F">
        <w:rPr>
          <w:rFonts w:eastAsia="宋体"/>
          <w:kern w:val="2"/>
          <w:szCs w:val="22"/>
          <w:lang w:eastAsia="zh-CN"/>
        </w:rPr>
        <w:t xml:space="preserve"> listed </w:t>
      </w:r>
      <w:r w:rsidR="00D805B2" w:rsidRPr="00722A4F">
        <w:rPr>
          <w:rFonts w:eastAsia="宋体"/>
          <w:kern w:val="2"/>
          <w:szCs w:val="22"/>
          <w:lang w:eastAsia="zh-CN"/>
        </w:rPr>
        <w:t xml:space="preserve">as </w:t>
      </w:r>
      <w:r w:rsidRPr="00722A4F">
        <w:rPr>
          <w:rFonts w:eastAsia="宋体"/>
          <w:kern w:val="2"/>
          <w:szCs w:val="22"/>
          <w:lang w:eastAsia="zh-CN"/>
        </w:rPr>
        <w:t>below.</w:t>
      </w:r>
    </w:p>
    <w:p w14:paraId="0F49693F" w14:textId="77777777" w:rsidR="00EC1E8A" w:rsidRDefault="00EC1E8A" w:rsidP="00EC1E8A">
      <w:pPr>
        <w:jc w:val="both"/>
        <w:rPr>
          <w:rFonts w:eastAsia="宋体"/>
          <w:b/>
          <w:kern w:val="2"/>
          <w:szCs w:val="22"/>
          <w:lang w:eastAsia="zh-CN"/>
        </w:rPr>
      </w:pPr>
      <w:r w:rsidRPr="006B3F14">
        <w:rPr>
          <w:rFonts w:eastAsia="宋体"/>
          <w:b/>
          <w:kern w:val="2"/>
          <w:szCs w:val="22"/>
          <w:lang w:eastAsia="zh-CN"/>
        </w:rPr>
        <w:t xml:space="preserve">Proposal 1: </w:t>
      </w:r>
      <w:r>
        <w:rPr>
          <w:rFonts w:eastAsia="宋体"/>
          <w:b/>
          <w:kern w:val="2"/>
          <w:szCs w:val="22"/>
          <w:lang w:eastAsia="zh-CN"/>
        </w:rPr>
        <w:t xml:space="preserve">Regarding </w:t>
      </w:r>
      <w:r w:rsidRPr="00F8507D">
        <w:rPr>
          <w:rFonts w:eastAsia="宋体"/>
          <w:b/>
          <w:kern w:val="2"/>
          <w:szCs w:val="22"/>
          <w:lang w:eastAsia="zh-CN"/>
        </w:rPr>
        <w:t>6GR Mobility management for UE in Idle/Inactive mode</w:t>
      </w:r>
      <w:r>
        <w:rPr>
          <w:rFonts w:eastAsia="宋体"/>
          <w:b/>
          <w:kern w:val="2"/>
          <w:szCs w:val="22"/>
          <w:lang w:eastAsia="zh-CN"/>
        </w:rPr>
        <w:t xml:space="preserve">, take </w:t>
      </w:r>
      <w:r w:rsidRPr="00F8507D">
        <w:rPr>
          <w:rFonts w:eastAsia="宋体"/>
          <w:b/>
          <w:kern w:val="2"/>
          <w:szCs w:val="22"/>
          <w:lang w:eastAsia="zh-CN"/>
        </w:rPr>
        <w:t xml:space="preserve">network energy saving </w:t>
      </w:r>
      <w:r>
        <w:rPr>
          <w:rFonts w:eastAsia="宋体"/>
          <w:b/>
          <w:kern w:val="2"/>
          <w:szCs w:val="22"/>
          <w:lang w:eastAsia="zh-CN"/>
        </w:rPr>
        <w:t xml:space="preserve">enhancements </w:t>
      </w:r>
      <w:r w:rsidRPr="00F8507D">
        <w:rPr>
          <w:rFonts w:eastAsia="宋体"/>
          <w:b/>
          <w:kern w:val="2"/>
          <w:szCs w:val="22"/>
          <w:lang w:eastAsia="zh-CN"/>
        </w:rPr>
        <w:t xml:space="preserve">and </w:t>
      </w:r>
      <w:r>
        <w:rPr>
          <w:rFonts w:eastAsia="宋体"/>
          <w:b/>
          <w:kern w:val="2"/>
          <w:szCs w:val="22"/>
          <w:lang w:eastAsia="zh-CN"/>
        </w:rPr>
        <w:t>multi-carrier enhancements into account for</w:t>
      </w:r>
      <w:r w:rsidRPr="00F8507D">
        <w:t xml:space="preserve"> </w:t>
      </w:r>
      <w:r w:rsidRPr="00F8507D">
        <w:rPr>
          <w:rFonts w:eastAsia="宋体"/>
          <w:b/>
          <w:kern w:val="2"/>
          <w:szCs w:val="22"/>
          <w:lang w:eastAsia="zh-CN"/>
        </w:rPr>
        <w:t>the general cell selection/reselection procedure design in 6GR</w:t>
      </w:r>
      <w:r w:rsidRPr="00BE22D2">
        <w:rPr>
          <w:rFonts w:eastAsia="宋体"/>
          <w:b/>
          <w:kern w:val="2"/>
          <w:szCs w:val="22"/>
          <w:lang w:eastAsia="zh-CN"/>
        </w:rPr>
        <w:t>.</w:t>
      </w:r>
    </w:p>
    <w:p w14:paraId="17D82354" w14:textId="77777777" w:rsidR="00EC1E8A" w:rsidRDefault="00EC1E8A" w:rsidP="00EC1E8A">
      <w:pPr>
        <w:jc w:val="both"/>
        <w:rPr>
          <w:rFonts w:eastAsia="宋体"/>
          <w:b/>
          <w:kern w:val="2"/>
          <w:szCs w:val="22"/>
          <w:lang w:eastAsia="zh-CN"/>
        </w:rPr>
      </w:pPr>
      <w:r>
        <w:rPr>
          <w:rFonts w:eastAsia="宋体"/>
          <w:b/>
          <w:kern w:val="2"/>
          <w:szCs w:val="22"/>
          <w:lang w:eastAsia="zh-CN"/>
        </w:rPr>
        <w:t>Proposal 2</w:t>
      </w:r>
      <w:r w:rsidRPr="006B3F14">
        <w:rPr>
          <w:rFonts w:eastAsia="宋体"/>
          <w:b/>
          <w:kern w:val="2"/>
          <w:szCs w:val="22"/>
          <w:lang w:eastAsia="zh-CN"/>
        </w:rPr>
        <w:t xml:space="preserve">: </w:t>
      </w:r>
      <w:r w:rsidRPr="006C74AF">
        <w:rPr>
          <w:rFonts w:eastAsia="宋体"/>
          <w:b/>
          <w:kern w:val="2"/>
          <w:szCs w:val="22"/>
          <w:lang w:eastAsia="zh-CN"/>
        </w:rPr>
        <w:t>Slice awar</w:t>
      </w:r>
      <w:r>
        <w:rPr>
          <w:rFonts w:eastAsia="宋体"/>
          <w:b/>
          <w:kern w:val="2"/>
          <w:szCs w:val="22"/>
          <w:lang w:eastAsia="zh-CN"/>
        </w:rPr>
        <w:t xml:space="preserve">e cell reselection for 6GR shall be considered and the design in </w:t>
      </w:r>
      <w:r w:rsidRPr="006C74AF">
        <w:rPr>
          <w:rFonts w:eastAsia="宋体"/>
          <w:b/>
          <w:kern w:val="2"/>
          <w:szCs w:val="22"/>
          <w:lang w:eastAsia="zh-CN"/>
        </w:rPr>
        <w:t>NR could be taken as a starting point for further study</w:t>
      </w:r>
      <w:r w:rsidRPr="00BE22D2">
        <w:rPr>
          <w:rFonts w:eastAsia="宋体"/>
          <w:b/>
          <w:kern w:val="2"/>
          <w:szCs w:val="22"/>
          <w:lang w:eastAsia="zh-CN"/>
        </w:rPr>
        <w:t>.</w:t>
      </w:r>
    </w:p>
    <w:p w14:paraId="0D104DD3" w14:textId="77777777" w:rsidR="00EC1E8A" w:rsidRDefault="00EC1E8A" w:rsidP="00EC1E8A">
      <w:pPr>
        <w:jc w:val="both"/>
        <w:rPr>
          <w:rFonts w:eastAsia="宋体"/>
          <w:b/>
          <w:kern w:val="2"/>
          <w:szCs w:val="22"/>
          <w:lang w:eastAsia="zh-CN"/>
        </w:rPr>
      </w:pPr>
      <w:r>
        <w:rPr>
          <w:rFonts w:eastAsia="宋体"/>
          <w:b/>
          <w:kern w:val="2"/>
          <w:szCs w:val="22"/>
          <w:lang w:eastAsia="zh-CN"/>
        </w:rPr>
        <w:t>Proposal 3</w:t>
      </w:r>
      <w:r w:rsidRPr="006B3F14">
        <w:rPr>
          <w:rFonts w:eastAsia="宋体"/>
          <w:b/>
          <w:kern w:val="2"/>
          <w:szCs w:val="22"/>
          <w:lang w:eastAsia="zh-CN"/>
        </w:rPr>
        <w:t xml:space="preserve">: </w:t>
      </w:r>
      <w:r w:rsidRPr="002D035F">
        <w:rPr>
          <w:rFonts w:eastAsia="宋体"/>
          <w:b/>
          <w:kern w:val="2"/>
          <w:szCs w:val="22"/>
          <w:lang w:eastAsia="zh-CN"/>
        </w:rPr>
        <w:t xml:space="preserve">Regarding the inter-RAT mobility for UE in idle/inactive mode </w:t>
      </w:r>
      <w:r>
        <w:rPr>
          <w:rFonts w:eastAsia="宋体"/>
          <w:b/>
          <w:kern w:val="2"/>
          <w:szCs w:val="22"/>
          <w:lang w:eastAsia="zh-CN"/>
        </w:rPr>
        <w:t>in 6GR, cell reselection between 6GR and NR/EUTRA shall be supported in 6G DAY1</w:t>
      </w:r>
      <w:r w:rsidRPr="00BE22D2">
        <w:rPr>
          <w:rFonts w:eastAsia="宋体"/>
          <w:b/>
          <w:kern w:val="2"/>
          <w:szCs w:val="22"/>
          <w:lang w:eastAsia="zh-CN"/>
        </w:rPr>
        <w:t>.</w:t>
      </w:r>
    </w:p>
    <w:p w14:paraId="7C822D03" w14:textId="77777777" w:rsidR="00EC1E8A" w:rsidRDefault="00EC1E8A" w:rsidP="00EC1E8A">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 xml:space="preserve">: </w:t>
      </w:r>
      <w:r w:rsidRPr="00EC63DB">
        <w:rPr>
          <w:rFonts w:eastAsia="宋体"/>
          <w:b/>
          <w:kern w:val="2"/>
          <w:szCs w:val="22"/>
          <w:lang w:eastAsia="zh-CN"/>
        </w:rPr>
        <w:t>Regarding 6GR Mobility management for UE in connected mode</w:t>
      </w:r>
      <w:r>
        <w:rPr>
          <w:rFonts w:eastAsia="宋体"/>
          <w:b/>
          <w:kern w:val="2"/>
          <w:szCs w:val="22"/>
          <w:lang w:eastAsia="zh-CN"/>
        </w:rPr>
        <w:t xml:space="preserve">, </w:t>
      </w:r>
      <w:r w:rsidRPr="00EC63DB">
        <w:rPr>
          <w:rFonts w:eastAsia="宋体"/>
          <w:b/>
          <w:kern w:val="2"/>
          <w:szCs w:val="22"/>
          <w:lang w:eastAsia="zh-CN"/>
        </w:rPr>
        <w:t xml:space="preserve">a unified framework for 6GR mobility </w:t>
      </w:r>
      <w:r>
        <w:rPr>
          <w:rFonts w:eastAsia="宋体"/>
          <w:b/>
          <w:kern w:val="2"/>
          <w:szCs w:val="22"/>
          <w:lang w:eastAsia="zh-CN"/>
        </w:rPr>
        <w:t xml:space="preserve">management </w:t>
      </w:r>
      <w:r w:rsidRPr="00EC63DB">
        <w:rPr>
          <w:rFonts w:eastAsia="宋体"/>
          <w:b/>
          <w:kern w:val="2"/>
          <w:szCs w:val="22"/>
          <w:lang w:eastAsia="zh-CN"/>
        </w:rPr>
        <w:t>including L3 HO, LTM and CHO</w:t>
      </w:r>
      <w:r>
        <w:rPr>
          <w:rFonts w:eastAsia="宋体"/>
          <w:b/>
          <w:kern w:val="2"/>
          <w:szCs w:val="22"/>
          <w:lang w:eastAsia="zh-CN"/>
        </w:rPr>
        <w:t xml:space="preserve"> shall be supported in 6G DAY1</w:t>
      </w:r>
      <w:r w:rsidRPr="00EC63DB">
        <w:rPr>
          <w:rFonts w:eastAsia="宋体"/>
          <w:b/>
          <w:kern w:val="2"/>
          <w:szCs w:val="22"/>
          <w:lang w:eastAsia="zh-CN"/>
        </w:rPr>
        <w:t xml:space="preserve">. </w:t>
      </w:r>
    </w:p>
    <w:p w14:paraId="28B3CFE4" w14:textId="77777777" w:rsidR="00EC1E8A" w:rsidRDefault="00EC1E8A" w:rsidP="00EC1E8A">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5</w:t>
      </w:r>
      <w:r w:rsidRPr="00722A4F">
        <w:rPr>
          <w:rFonts w:eastAsia="宋体"/>
          <w:b/>
          <w:kern w:val="2"/>
          <w:szCs w:val="22"/>
          <w:lang w:eastAsia="zh-CN"/>
        </w:rPr>
        <w:t xml:space="preserve">: </w:t>
      </w:r>
      <w:r>
        <w:rPr>
          <w:rFonts w:eastAsia="宋体"/>
          <w:b/>
          <w:kern w:val="2"/>
          <w:szCs w:val="22"/>
          <w:lang w:eastAsia="zh-CN"/>
        </w:rPr>
        <w:t>In order to reduce HO latency, e</w:t>
      </w:r>
      <w:r w:rsidRPr="00B951A7">
        <w:rPr>
          <w:rFonts w:eastAsia="宋体"/>
          <w:b/>
          <w:kern w:val="2"/>
          <w:szCs w:val="22"/>
          <w:lang w:eastAsia="zh-CN"/>
        </w:rPr>
        <w:t>arly TA acquisition and RACH-less H</w:t>
      </w:r>
      <w:r>
        <w:rPr>
          <w:rFonts w:eastAsia="宋体"/>
          <w:b/>
          <w:kern w:val="2"/>
          <w:szCs w:val="22"/>
          <w:lang w:eastAsia="zh-CN"/>
        </w:rPr>
        <w:t>O shall be supported in 6G DAY1</w:t>
      </w:r>
      <w:r w:rsidRPr="00EC63DB">
        <w:rPr>
          <w:rFonts w:eastAsia="宋体"/>
          <w:b/>
          <w:kern w:val="2"/>
          <w:szCs w:val="22"/>
          <w:lang w:eastAsia="zh-CN"/>
        </w:rPr>
        <w:t xml:space="preserve">. </w:t>
      </w:r>
    </w:p>
    <w:p w14:paraId="7B7B0707" w14:textId="77777777" w:rsidR="00EC1E8A" w:rsidRDefault="00EC1E8A" w:rsidP="00EC1E8A">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6</w:t>
      </w:r>
      <w:r w:rsidRPr="00722A4F">
        <w:rPr>
          <w:rFonts w:eastAsia="宋体"/>
          <w:b/>
          <w:kern w:val="2"/>
          <w:szCs w:val="22"/>
          <w:lang w:eastAsia="zh-CN"/>
        </w:rPr>
        <w:t>:</w:t>
      </w:r>
      <w:r>
        <w:rPr>
          <w:rFonts w:eastAsia="宋体"/>
          <w:b/>
          <w:kern w:val="2"/>
          <w:szCs w:val="22"/>
          <w:lang w:eastAsia="zh-CN"/>
        </w:rPr>
        <w:t xml:space="preserve"> In order to reduce signalling overhead,</w:t>
      </w:r>
      <w:r w:rsidRPr="00722A4F">
        <w:rPr>
          <w:rFonts w:eastAsia="宋体"/>
          <w:b/>
          <w:kern w:val="2"/>
          <w:szCs w:val="22"/>
          <w:lang w:eastAsia="zh-CN"/>
        </w:rPr>
        <w:t xml:space="preserve"> </w:t>
      </w:r>
      <w:r>
        <w:rPr>
          <w:rFonts w:eastAsia="宋体"/>
          <w:b/>
          <w:kern w:val="2"/>
          <w:szCs w:val="22"/>
          <w:lang w:eastAsia="zh-CN"/>
        </w:rPr>
        <w:t>s</w:t>
      </w:r>
      <w:r w:rsidRPr="0002319B">
        <w:rPr>
          <w:rFonts w:eastAsia="宋体"/>
          <w:b/>
          <w:kern w:val="2"/>
          <w:szCs w:val="22"/>
          <w:lang w:eastAsia="zh-CN"/>
        </w:rPr>
        <w:t>ubsequent HO shall be supported in 6G DAY1 without the need to release, reconfigure or add other candidate configurations after each HO completion.</w:t>
      </w:r>
    </w:p>
    <w:p w14:paraId="168EFE82" w14:textId="12E40A5B" w:rsidR="009B19F9" w:rsidRPr="00722A4F" w:rsidRDefault="00EC1E8A" w:rsidP="00EC1E8A">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7</w:t>
      </w:r>
      <w:r w:rsidRPr="00722A4F">
        <w:rPr>
          <w:rFonts w:eastAsia="宋体"/>
          <w:b/>
          <w:kern w:val="2"/>
          <w:szCs w:val="22"/>
          <w:lang w:eastAsia="zh-CN"/>
        </w:rPr>
        <w:t>:</w:t>
      </w:r>
      <w:r>
        <w:rPr>
          <w:rFonts w:eastAsia="宋体"/>
          <w:b/>
          <w:kern w:val="2"/>
          <w:szCs w:val="22"/>
          <w:lang w:eastAsia="zh-CN"/>
        </w:rPr>
        <w:t xml:space="preserve"> Inter RAT HO between 6GR and</w:t>
      </w:r>
      <w:r w:rsidRPr="004760CD">
        <w:rPr>
          <w:rFonts w:eastAsia="宋体"/>
          <w:b/>
          <w:kern w:val="2"/>
          <w:szCs w:val="22"/>
          <w:lang w:eastAsia="zh-CN"/>
        </w:rPr>
        <w:t xml:space="preserve"> NR should be supported in 6G DAY1</w:t>
      </w:r>
      <w:r w:rsidRPr="0002319B">
        <w:rPr>
          <w:rFonts w:eastAsia="宋体"/>
          <w:b/>
          <w:kern w:val="2"/>
          <w:szCs w:val="22"/>
          <w:lang w:eastAsia="zh-CN"/>
        </w:rPr>
        <w:t>.</w:t>
      </w:r>
      <w:bookmarkStart w:id="5" w:name="_GoBack"/>
      <w:bookmarkEnd w:id="5"/>
    </w:p>
    <w:bookmarkEnd w:id="0"/>
    <w:p w14:paraId="06C68D35" w14:textId="77777777" w:rsidR="007720EE" w:rsidRPr="000D3833" w:rsidRDefault="007720EE" w:rsidP="007720EE">
      <w:pPr>
        <w:pStyle w:val="1"/>
        <w:numPr>
          <w:ilvl w:val="0"/>
          <w:numId w:val="3"/>
        </w:numPr>
      </w:pPr>
      <w:r w:rsidRPr="000D3833">
        <w:t>Reference</w:t>
      </w:r>
    </w:p>
    <w:p w14:paraId="0A23E4C7" w14:textId="2A2095A3" w:rsidR="00D43F46" w:rsidRPr="00FE73F1" w:rsidRDefault="009625D2" w:rsidP="009625D2">
      <w:pPr>
        <w:pStyle w:val="Reference"/>
        <w:rPr>
          <w:lang w:eastAsia="zh-CN"/>
        </w:rPr>
      </w:pPr>
      <w:r>
        <w:rPr>
          <w:lang w:eastAsia="zh-CN"/>
        </w:rPr>
        <w:t>RP-251881</w:t>
      </w:r>
      <w:r>
        <w:rPr>
          <w:lang w:eastAsia="zh-CN"/>
        </w:rPr>
        <w:tab/>
        <w:t>Study</w:t>
      </w:r>
      <w:r w:rsidR="00D43F46" w:rsidRPr="00FE73F1">
        <w:rPr>
          <w:lang w:eastAsia="zh-CN"/>
        </w:rPr>
        <w:t xml:space="preserve"> Item: </w:t>
      </w:r>
      <w:r w:rsidRPr="009625D2">
        <w:rPr>
          <w:sz w:val="20"/>
          <w:lang w:eastAsia="zh-CN"/>
        </w:rPr>
        <w:t>Study on 6G Radio</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912F3" w14:textId="77777777" w:rsidR="00770F82" w:rsidRDefault="00770F82">
      <w:pPr>
        <w:spacing w:after="0"/>
      </w:pPr>
      <w:r>
        <w:separator/>
      </w:r>
    </w:p>
  </w:endnote>
  <w:endnote w:type="continuationSeparator" w:id="0">
    <w:p w14:paraId="72CC9688" w14:textId="77777777" w:rsidR="00770F82" w:rsidRDefault="00770F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Intel Clear Light">
    <w:altName w:val="Arial"/>
    <w:charset w:val="00"/>
    <w:family w:val="swiss"/>
    <w:pitch w:val="variable"/>
    <w:sig w:usb0="E10006FF" w:usb1="400060FB" w:usb2="00000028"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31A88956" w:rsidR="007D3503" w:rsidRDefault="007D3503">
    <w:pPr>
      <w:pStyle w:val="a3"/>
    </w:pPr>
    <w:r>
      <w:fldChar w:fldCharType="begin"/>
    </w:r>
    <w:r>
      <w:instrText xml:space="preserve"> PAGE </w:instrText>
    </w:r>
    <w:r>
      <w:fldChar w:fldCharType="separate"/>
    </w:r>
    <w:r w:rsidR="00EC1E8A">
      <w:t>3</w:t>
    </w:r>
    <w:r>
      <w:fldChar w:fldCharType="end"/>
    </w:r>
    <w:r>
      <w:rPr>
        <w:rFonts w:eastAsia="宋体" w:hint="eastAsia"/>
        <w:lang w:eastAsia="zh-CN"/>
      </w:rPr>
      <w:t>/</w:t>
    </w:r>
    <w:r>
      <w:fldChar w:fldCharType="begin"/>
    </w:r>
    <w:r>
      <w:instrText xml:space="preserve"> NUMPAGES </w:instrText>
    </w:r>
    <w:r>
      <w:fldChar w:fldCharType="separate"/>
    </w:r>
    <w:r w:rsidR="00EC1E8A">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D4D6F" w14:textId="77777777" w:rsidR="00770F82" w:rsidRDefault="00770F82">
      <w:pPr>
        <w:spacing w:after="0"/>
      </w:pPr>
      <w:r>
        <w:separator/>
      </w:r>
    </w:p>
  </w:footnote>
  <w:footnote w:type="continuationSeparator" w:id="0">
    <w:p w14:paraId="3002F3EB" w14:textId="77777777" w:rsidR="00770F82" w:rsidRDefault="00770F8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4561F8"/>
    <w:multiLevelType w:val="hybridMultilevel"/>
    <w:tmpl w:val="837EEB90"/>
    <w:lvl w:ilvl="0" w:tplc="BC78C1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F12ADD"/>
    <w:multiLevelType w:val="hybridMultilevel"/>
    <w:tmpl w:val="13C4B082"/>
    <w:lvl w:ilvl="0" w:tplc="7768400A">
      <w:start w:val="1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749D8"/>
    <w:multiLevelType w:val="hybridMultilevel"/>
    <w:tmpl w:val="70FCE6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DE44B0"/>
    <w:multiLevelType w:val="hybridMultilevel"/>
    <w:tmpl w:val="3E3A8B1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85477"/>
    <w:multiLevelType w:val="hybridMultilevel"/>
    <w:tmpl w:val="2946B31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3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38"/>
  </w:num>
  <w:num w:numId="3">
    <w:abstractNumId w:val="15"/>
  </w:num>
  <w:num w:numId="4">
    <w:abstractNumId w:val="35"/>
  </w:num>
  <w:num w:numId="5">
    <w:abstractNumId w:val="26"/>
  </w:num>
  <w:num w:numId="6">
    <w:abstractNumId w:val="10"/>
  </w:num>
  <w:num w:numId="7">
    <w:abstractNumId w:val="2"/>
  </w:num>
  <w:num w:numId="8">
    <w:abstractNumId w:val="21"/>
  </w:num>
  <w:num w:numId="9">
    <w:abstractNumId w:val="36"/>
  </w:num>
  <w:num w:numId="10">
    <w:abstractNumId w:val="9"/>
  </w:num>
  <w:num w:numId="11">
    <w:abstractNumId w:val="34"/>
  </w:num>
  <w:num w:numId="12">
    <w:abstractNumId w:val="29"/>
  </w:num>
  <w:num w:numId="13">
    <w:abstractNumId w:val="36"/>
  </w:num>
  <w:num w:numId="14">
    <w:abstractNumId w:val="36"/>
  </w:num>
  <w:num w:numId="15">
    <w:abstractNumId w:val="36"/>
  </w:num>
  <w:num w:numId="16">
    <w:abstractNumId w:val="0"/>
  </w:num>
  <w:num w:numId="17">
    <w:abstractNumId w:val="25"/>
  </w:num>
  <w:num w:numId="18">
    <w:abstractNumId w:val="36"/>
  </w:num>
  <w:num w:numId="19">
    <w:abstractNumId w:val="36"/>
  </w:num>
  <w:num w:numId="20">
    <w:abstractNumId w:val="36"/>
  </w:num>
  <w:num w:numId="21">
    <w:abstractNumId w:val="3"/>
  </w:num>
  <w:num w:numId="22">
    <w:abstractNumId w:val="23"/>
  </w:num>
  <w:num w:numId="23">
    <w:abstractNumId w:val="8"/>
  </w:num>
  <w:num w:numId="24">
    <w:abstractNumId w:val="31"/>
  </w:num>
  <w:num w:numId="25">
    <w:abstractNumId w:val="17"/>
  </w:num>
  <w:num w:numId="26">
    <w:abstractNumId w:val="37"/>
  </w:num>
  <w:num w:numId="27">
    <w:abstractNumId w:val="19"/>
  </w:num>
  <w:num w:numId="28">
    <w:abstractNumId w:val="1"/>
  </w:num>
  <w:num w:numId="29">
    <w:abstractNumId w:val="36"/>
  </w:num>
  <w:num w:numId="30">
    <w:abstractNumId w:val="36"/>
  </w:num>
  <w:num w:numId="31">
    <w:abstractNumId w:val="16"/>
  </w:num>
  <w:num w:numId="32">
    <w:abstractNumId w:val="30"/>
  </w:num>
  <w:num w:numId="33">
    <w:abstractNumId w:val="13"/>
  </w:num>
  <w:num w:numId="34">
    <w:abstractNumId w:val="4"/>
  </w:num>
  <w:num w:numId="35">
    <w:abstractNumId w:val="7"/>
  </w:num>
  <w:num w:numId="36">
    <w:abstractNumId w:val="18"/>
  </w:num>
  <w:num w:numId="37">
    <w:abstractNumId w:val="33"/>
  </w:num>
  <w:num w:numId="38">
    <w:abstractNumId w:val="24"/>
  </w:num>
  <w:num w:numId="39">
    <w:abstractNumId w:val="27"/>
  </w:num>
  <w:num w:numId="40">
    <w:abstractNumId w:val="28"/>
  </w:num>
  <w:num w:numId="41">
    <w:abstractNumId w:val="22"/>
  </w:num>
  <w:num w:numId="42">
    <w:abstractNumId w:val="14"/>
  </w:num>
  <w:num w:numId="43">
    <w:abstractNumId w:val="5"/>
  </w:num>
  <w:num w:numId="44">
    <w:abstractNumId w:val="11"/>
  </w:num>
  <w:num w:numId="45">
    <w:abstractNumId w:val="12"/>
  </w:num>
  <w:num w:numId="46">
    <w:abstractNumId w:val="39"/>
  </w:num>
  <w:num w:numId="47">
    <w:abstractNumId w:val="40"/>
  </w:num>
  <w:num w:numId="48">
    <w:abstractNumId w:val="20"/>
  </w:num>
  <w:num w:numId="49">
    <w:abstractNumId w:val="32"/>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11A3E"/>
    <w:rsid w:val="00012F9C"/>
    <w:rsid w:val="00013A1D"/>
    <w:rsid w:val="00013A52"/>
    <w:rsid w:val="000152CA"/>
    <w:rsid w:val="00016804"/>
    <w:rsid w:val="000176ED"/>
    <w:rsid w:val="000207B1"/>
    <w:rsid w:val="00020C43"/>
    <w:rsid w:val="000212AB"/>
    <w:rsid w:val="00021D94"/>
    <w:rsid w:val="0002318B"/>
    <w:rsid w:val="0002319B"/>
    <w:rsid w:val="00023530"/>
    <w:rsid w:val="00024846"/>
    <w:rsid w:val="0002549F"/>
    <w:rsid w:val="0002552C"/>
    <w:rsid w:val="00032543"/>
    <w:rsid w:val="00032A61"/>
    <w:rsid w:val="00036866"/>
    <w:rsid w:val="00036877"/>
    <w:rsid w:val="000401E3"/>
    <w:rsid w:val="000402E4"/>
    <w:rsid w:val="0004041E"/>
    <w:rsid w:val="00040670"/>
    <w:rsid w:val="00041C03"/>
    <w:rsid w:val="00042743"/>
    <w:rsid w:val="00042B4E"/>
    <w:rsid w:val="000430F4"/>
    <w:rsid w:val="00043339"/>
    <w:rsid w:val="00045BF0"/>
    <w:rsid w:val="00046118"/>
    <w:rsid w:val="000478FA"/>
    <w:rsid w:val="0005036C"/>
    <w:rsid w:val="0005136B"/>
    <w:rsid w:val="000513FE"/>
    <w:rsid w:val="000539DD"/>
    <w:rsid w:val="0005409C"/>
    <w:rsid w:val="00055DA9"/>
    <w:rsid w:val="000564E9"/>
    <w:rsid w:val="00057EA4"/>
    <w:rsid w:val="00060840"/>
    <w:rsid w:val="00060B0C"/>
    <w:rsid w:val="000637F3"/>
    <w:rsid w:val="000646E5"/>
    <w:rsid w:val="00064F26"/>
    <w:rsid w:val="00065334"/>
    <w:rsid w:val="00065B4B"/>
    <w:rsid w:val="00065E2C"/>
    <w:rsid w:val="000662F5"/>
    <w:rsid w:val="000711FA"/>
    <w:rsid w:val="00071481"/>
    <w:rsid w:val="00074972"/>
    <w:rsid w:val="00075000"/>
    <w:rsid w:val="000803D8"/>
    <w:rsid w:val="00080D1C"/>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670"/>
    <w:rsid w:val="000927A7"/>
    <w:rsid w:val="00093B5C"/>
    <w:rsid w:val="00094952"/>
    <w:rsid w:val="000974C6"/>
    <w:rsid w:val="0009788D"/>
    <w:rsid w:val="000A0EFA"/>
    <w:rsid w:val="000A1D82"/>
    <w:rsid w:val="000A5B9E"/>
    <w:rsid w:val="000A601C"/>
    <w:rsid w:val="000A7639"/>
    <w:rsid w:val="000B00C7"/>
    <w:rsid w:val="000B0ADD"/>
    <w:rsid w:val="000B0C50"/>
    <w:rsid w:val="000B114D"/>
    <w:rsid w:val="000B2258"/>
    <w:rsid w:val="000B2CA4"/>
    <w:rsid w:val="000B5288"/>
    <w:rsid w:val="000C43A8"/>
    <w:rsid w:val="000C482E"/>
    <w:rsid w:val="000C4D63"/>
    <w:rsid w:val="000C5753"/>
    <w:rsid w:val="000D096F"/>
    <w:rsid w:val="000D09E7"/>
    <w:rsid w:val="000D0AA4"/>
    <w:rsid w:val="000D0E60"/>
    <w:rsid w:val="000D14B1"/>
    <w:rsid w:val="000D2157"/>
    <w:rsid w:val="000D22F2"/>
    <w:rsid w:val="000D3B12"/>
    <w:rsid w:val="000D42C5"/>
    <w:rsid w:val="000D4A17"/>
    <w:rsid w:val="000D509A"/>
    <w:rsid w:val="000D5E19"/>
    <w:rsid w:val="000D60DD"/>
    <w:rsid w:val="000D6626"/>
    <w:rsid w:val="000D6691"/>
    <w:rsid w:val="000D72EE"/>
    <w:rsid w:val="000E02BD"/>
    <w:rsid w:val="000E08C2"/>
    <w:rsid w:val="000E0ACF"/>
    <w:rsid w:val="000E0B6B"/>
    <w:rsid w:val="000E101F"/>
    <w:rsid w:val="000E22EE"/>
    <w:rsid w:val="000E27DA"/>
    <w:rsid w:val="000E2984"/>
    <w:rsid w:val="000E3E9B"/>
    <w:rsid w:val="000E4628"/>
    <w:rsid w:val="000E6C20"/>
    <w:rsid w:val="000E78A1"/>
    <w:rsid w:val="000F14AF"/>
    <w:rsid w:val="000F34C0"/>
    <w:rsid w:val="000F3560"/>
    <w:rsid w:val="000F4173"/>
    <w:rsid w:val="000F48B5"/>
    <w:rsid w:val="000F5434"/>
    <w:rsid w:val="000F54E9"/>
    <w:rsid w:val="000F6FF2"/>
    <w:rsid w:val="00100019"/>
    <w:rsid w:val="001017F4"/>
    <w:rsid w:val="0010290A"/>
    <w:rsid w:val="00102F6C"/>
    <w:rsid w:val="00104148"/>
    <w:rsid w:val="001059D8"/>
    <w:rsid w:val="00110808"/>
    <w:rsid w:val="00110892"/>
    <w:rsid w:val="00111F4C"/>
    <w:rsid w:val="00112230"/>
    <w:rsid w:val="001130D4"/>
    <w:rsid w:val="00113B61"/>
    <w:rsid w:val="00114E48"/>
    <w:rsid w:val="00117524"/>
    <w:rsid w:val="00117B90"/>
    <w:rsid w:val="001219DF"/>
    <w:rsid w:val="00121D38"/>
    <w:rsid w:val="0012341B"/>
    <w:rsid w:val="00123CB7"/>
    <w:rsid w:val="0012409E"/>
    <w:rsid w:val="001248B0"/>
    <w:rsid w:val="00125398"/>
    <w:rsid w:val="001265F1"/>
    <w:rsid w:val="0012673B"/>
    <w:rsid w:val="0012686C"/>
    <w:rsid w:val="00127784"/>
    <w:rsid w:val="001304DB"/>
    <w:rsid w:val="00130A0A"/>
    <w:rsid w:val="00131D14"/>
    <w:rsid w:val="00133217"/>
    <w:rsid w:val="0013350C"/>
    <w:rsid w:val="00133B40"/>
    <w:rsid w:val="001349EE"/>
    <w:rsid w:val="0013518A"/>
    <w:rsid w:val="001403AB"/>
    <w:rsid w:val="00140417"/>
    <w:rsid w:val="001405A8"/>
    <w:rsid w:val="0014090F"/>
    <w:rsid w:val="001413C6"/>
    <w:rsid w:val="00142EC6"/>
    <w:rsid w:val="00143D12"/>
    <w:rsid w:val="001450B5"/>
    <w:rsid w:val="001459AF"/>
    <w:rsid w:val="00145ABC"/>
    <w:rsid w:val="0014650B"/>
    <w:rsid w:val="0014784F"/>
    <w:rsid w:val="00147C45"/>
    <w:rsid w:val="001504CD"/>
    <w:rsid w:val="001508C2"/>
    <w:rsid w:val="00152E8D"/>
    <w:rsid w:val="00153010"/>
    <w:rsid w:val="00153CC5"/>
    <w:rsid w:val="00153FD2"/>
    <w:rsid w:val="00154CF2"/>
    <w:rsid w:val="00156C13"/>
    <w:rsid w:val="00157521"/>
    <w:rsid w:val="001578E0"/>
    <w:rsid w:val="00162388"/>
    <w:rsid w:val="00163633"/>
    <w:rsid w:val="00164409"/>
    <w:rsid w:val="00165EA6"/>
    <w:rsid w:val="00166312"/>
    <w:rsid w:val="00166677"/>
    <w:rsid w:val="00166911"/>
    <w:rsid w:val="0016779C"/>
    <w:rsid w:val="00167FD3"/>
    <w:rsid w:val="0017275F"/>
    <w:rsid w:val="00172C82"/>
    <w:rsid w:val="00173F8C"/>
    <w:rsid w:val="00180175"/>
    <w:rsid w:val="00180AE5"/>
    <w:rsid w:val="0018107B"/>
    <w:rsid w:val="0018144F"/>
    <w:rsid w:val="001818B3"/>
    <w:rsid w:val="00182054"/>
    <w:rsid w:val="0018221F"/>
    <w:rsid w:val="00182836"/>
    <w:rsid w:val="001839C2"/>
    <w:rsid w:val="00183F44"/>
    <w:rsid w:val="00184931"/>
    <w:rsid w:val="00184AC6"/>
    <w:rsid w:val="0018635F"/>
    <w:rsid w:val="0018681B"/>
    <w:rsid w:val="001871A8"/>
    <w:rsid w:val="00187BEE"/>
    <w:rsid w:val="001931D9"/>
    <w:rsid w:val="00194665"/>
    <w:rsid w:val="001949E9"/>
    <w:rsid w:val="00195416"/>
    <w:rsid w:val="00196150"/>
    <w:rsid w:val="0019629A"/>
    <w:rsid w:val="001979BE"/>
    <w:rsid w:val="00197B90"/>
    <w:rsid w:val="001A01D8"/>
    <w:rsid w:val="001A104B"/>
    <w:rsid w:val="001A1AC5"/>
    <w:rsid w:val="001A2ADE"/>
    <w:rsid w:val="001A2DF6"/>
    <w:rsid w:val="001A2F72"/>
    <w:rsid w:val="001A3100"/>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49F4"/>
    <w:rsid w:val="001C55F6"/>
    <w:rsid w:val="001C6265"/>
    <w:rsid w:val="001C7A06"/>
    <w:rsid w:val="001D1B2F"/>
    <w:rsid w:val="001D1C37"/>
    <w:rsid w:val="001D2149"/>
    <w:rsid w:val="001D256D"/>
    <w:rsid w:val="001D3378"/>
    <w:rsid w:val="001D3571"/>
    <w:rsid w:val="001D38FC"/>
    <w:rsid w:val="001D3A3B"/>
    <w:rsid w:val="001D4043"/>
    <w:rsid w:val="001D4B21"/>
    <w:rsid w:val="001D5152"/>
    <w:rsid w:val="001D56BE"/>
    <w:rsid w:val="001D6003"/>
    <w:rsid w:val="001D6FB9"/>
    <w:rsid w:val="001E0F5C"/>
    <w:rsid w:val="001E1D45"/>
    <w:rsid w:val="001E3673"/>
    <w:rsid w:val="001E3CED"/>
    <w:rsid w:val="001E440F"/>
    <w:rsid w:val="001E505A"/>
    <w:rsid w:val="001E6042"/>
    <w:rsid w:val="001E6786"/>
    <w:rsid w:val="001E6A91"/>
    <w:rsid w:val="001E7CA4"/>
    <w:rsid w:val="001F24E3"/>
    <w:rsid w:val="001F2D37"/>
    <w:rsid w:val="001F300E"/>
    <w:rsid w:val="001F56D0"/>
    <w:rsid w:val="001F5B26"/>
    <w:rsid w:val="001F6004"/>
    <w:rsid w:val="001F797E"/>
    <w:rsid w:val="00203EBC"/>
    <w:rsid w:val="00204242"/>
    <w:rsid w:val="00204FDF"/>
    <w:rsid w:val="00205336"/>
    <w:rsid w:val="0020568D"/>
    <w:rsid w:val="002056E8"/>
    <w:rsid w:val="0020582E"/>
    <w:rsid w:val="0021186D"/>
    <w:rsid w:val="00212A2E"/>
    <w:rsid w:val="00213D18"/>
    <w:rsid w:val="00215D34"/>
    <w:rsid w:val="00216AED"/>
    <w:rsid w:val="00216B25"/>
    <w:rsid w:val="002179B6"/>
    <w:rsid w:val="00217F68"/>
    <w:rsid w:val="00223864"/>
    <w:rsid w:val="00223FBC"/>
    <w:rsid w:val="00224176"/>
    <w:rsid w:val="0022422D"/>
    <w:rsid w:val="002259E9"/>
    <w:rsid w:val="0023002B"/>
    <w:rsid w:val="002306A1"/>
    <w:rsid w:val="00230B3D"/>
    <w:rsid w:val="00231FE2"/>
    <w:rsid w:val="00232733"/>
    <w:rsid w:val="00232F35"/>
    <w:rsid w:val="00236076"/>
    <w:rsid w:val="00237E7A"/>
    <w:rsid w:val="00240278"/>
    <w:rsid w:val="00240E5B"/>
    <w:rsid w:val="00242DEC"/>
    <w:rsid w:val="0024553F"/>
    <w:rsid w:val="00245D45"/>
    <w:rsid w:val="002468D6"/>
    <w:rsid w:val="00246918"/>
    <w:rsid w:val="00252604"/>
    <w:rsid w:val="00253285"/>
    <w:rsid w:val="002541F5"/>
    <w:rsid w:val="0025441D"/>
    <w:rsid w:val="0025452A"/>
    <w:rsid w:val="0025495A"/>
    <w:rsid w:val="0025546F"/>
    <w:rsid w:val="002558B3"/>
    <w:rsid w:val="00255B54"/>
    <w:rsid w:val="00255E3F"/>
    <w:rsid w:val="002562F9"/>
    <w:rsid w:val="00257812"/>
    <w:rsid w:val="0026018E"/>
    <w:rsid w:val="00261124"/>
    <w:rsid w:val="00261EB9"/>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82141"/>
    <w:rsid w:val="002830F5"/>
    <w:rsid w:val="00286508"/>
    <w:rsid w:val="002871D0"/>
    <w:rsid w:val="002874A1"/>
    <w:rsid w:val="002905A9"/>
    <w:rsid w:val="002911FF"/>
    <w:rsid w:val="00291418"/>
    <w:rsid w:val="00291FD0"/>
    <w:rsid w:val="00292A06"/>
    <w:rsid w:val="00294F52"/>
    <w:rsid w:val="00295DFC"/>
    <w:rsid w:val="002960B5"/>
    <w:rsid w:val="0029743B"/>
    <w:rsid w:val="0029756B"/>
    <w:rsid w:val="002A04C5"/>
    <w:rsid w:val="002A0F4C"/>
    <w:rsid w:val="002A368E"/>
    <w:rsid w:val="002A37C8"/>
    <w:rsid w:val="002A3834"/>
    <w:rsid w:val="002A41E4"/>
    <w:rsid w:val="002A496C"/>
    <w:rsid w:val="002A65D1"/>
    <w:rsid w:val="002B0213"/>
    <w:rsid w:val="002B1180"/>
    <w:rsid w:val="002B4146"/>
    <w:rsid w:val="002B4C72"/>
    <w:rsid w:val="002B50D6"/>
    <w:rsid w:val="002B52EB"/>
    <w:rsid w:val="002B5BDA"/>
    <w:rsid w:val="002B68A7"/>
    <w:rsid w:val="002B6BB3"/>
    <w:rsid w:val="002C0939"/>
    <w:rsid w:val="002C10FE"/>
    <w:rsid w:val="002C1208"/>
    <w:rsid w:val="002C1671"/>
    <w:rsid w:val="002C29E6"/>
    <w:rsid w:val="002C4416"/>
    <w:rsid w:val="002C4F19"/>
    <w:rsid w:val="002C58FA"/>
    <w:rsid w:val="002C612F"/>
    <w:rsid w:val="002C6161"/>
    <w:rsid w:val="002D035F"/>
    <w:rsid w:val="002D0757"/>
    <w:rsid w:val="002D0C79"/>
    <w:rsid w:val="002D1EBB"/>
    <w:rsid w:val="002D216C"/>
    <w:rsid w:val="002D2F57"/>
    <w:rsid w:val="002D3E4E"/>
    <w:rsid w:val="002D5D97"/>
    <w:rsid w:val="002D6AA6"/>
    <w:rsid w:val="002D72EB"/>
    <w:rsid w:val="002D732D"/>
    <w:rsid w:val="002D798B"/>
    <w:rsid w:val="002D7B6C"/>
    <w:rsid w:val="002E03F1"/>
    <w:rsid w:val="002E0D29"/>
    <w:rsid w:val="002E1F04"/>
    <w:rsid w:val="002E2D0F"/>
    <w:rsid w:val="002E6161"/>
    <w:rsid w:val="002E64B3"/>
    <w:rsid w:val="002E7FF2"/>
    <w:rsid w:val="002F0B03"/>
    <w:rsid w:val="002F320F"/>
    <w:rsid w:val="002F3234"/>
    <w:rsid w:val="002F3A07"/>
    <w:rsid w:val="002F3E27"/>
    <w:rsid w:val="002F4473"/>
    <w:rsid w:val="002F57BF"/>
    <w:rsid w:val="002F580A"/>
    <w:rsid w:val="002F5DF7"/>
    <w:rsid w:val="002F664C"/>
    <w:rsid w:val="002F67B0"/>
    <w:rsid w:val="002F7179"/>
    <w:rsid w:val="002F7683"/>
    <w:rsid w:val="00300773"/>
    <w:rsid w:val="00300B81"/>
    <w:rsid w:val="00300F80"/>
    <w:rsid w:val="00302E43"/>
    <w:rsid w:val="003042B3"/>
    <w:rsid w:val="003044A4"/>
    <w:rsid w:val="003045E7"/>
    <w:rsid w:val="00304D6A"/>
    <w:rsid w:val="00306388"/>
    <w:rsid w:val="00306C26"/>
    <w:rsid w:val="003076C4"/>
    <w:rsid w:val="00310D49"/>
    <w:rsid w:val="00310EB2"/>
    <w:rsid w:val="0031271F"/>
    <w:rsid w:val="00312DCB"/>
    <w:rsid w:val="00313979"/>
    <w:rsid w:val="0031466E"/>
    <w:rsid w:val="00315FD1"/>
    <w:rsid w:val="003166A6"/>
    <w:rsid w:val="00316D4D"/>
    <w:rsid w:val="0032062B"/>
    <w:rsid w:val="00320932"/>
    <w:rsid w:val="00320D48"/>
    <w:rsid w:val="0032179D"/>
    <w:rsid w:val="003239F5"/>
    <w:rsid w:val="00325052"/>
    <w:rsid w:val="00325357"/>
    <w:rsid w:val="00325697"/>
    <w:rsid w:val="00325D3F"/>
    <w:rsid w:val="00325DE4"/>
    <w:rsid w:val="00327716"/>
    <w:rsid w:val="00331006"/>
    <w:rsid w:val="00332568"/>
    <w:rsid w:val="00333CF1"/>
    <w:rsid w:val="003359A9"/>
    <w:rsid w:val="00337318"/>
    <w:rsid w:val="00337957"/>
    <w:rsid w:val="0034081E"/>
    <w:rsid w:val="00340CBE"/>
    <w:rsid w:val="00342A5C"/>
    <w:rsid w:val="00343F31"/>
    <w:rsid w:val="00344ED0"/>
    <w:rsid w:val="0034540A"/>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C5"/>
    <w:rsid w:val="00371099"/>
    <w:rsid w:val="003724EF"/>
    <w:rsid w:val="00372A6E"/>
    <w:rsid w:val="00373666"/>
    <w:rsid w:val="0037366B"/>
    <w:rsid w:val="00373E63"/>
    <w:rsid w:val="0037416F"/>
    <w:rsid w:val="00374991"/>
    <w:rsid w:val="00375178"/>
    <w:rsid w:val="00381199"/>
    <w:rsid w:val="003857AE"/>
    <w:rsid w:val="00387214"/>
    <w:rsid w:val="00387DC6"/>
    <w:rsid w:val="00387EF3"/>
    <w:rsid w:val="00390A02"/>
    <w:rsid w:val="00390CAF"/>
    <w:rsid w:val="00391764"/>
    <w:rsid w:val="00392ABE"/>
    <w:rsid w:val="003930DE"/>
    <w:rsid w:val="00393B1C"/>
    <w:rsid w:val="00396CC1"/>
    <w:rsid w:val="003A092D"/>
    <w:rsid w:val="003A1F69"/>
    <w:rsid w:val="003A2EFF"/>
    <w:rsid w:val="003A4772"/>
    <w:rsid w:val="003A5795"/>
    <w:rsid w:val="003A5826"/>
    <w:rsid w:val="003A7C1C"/>
    <w:rsid w:val="003B0083"/>
    <w:rsid w:val="003B01B2"/>
    <w:rsid w:val="003B07CD"/>
    <w:rsid w:val="003B11C3"/>
    <w:rsid w:val="003B16A4"/>
    <w:rsid w:val="003B208E"/>
    <w:rsid w:val="003B21DF"/>
    <w:rsid w:val="003B78B5"/>
    <w:rsid w:val="003B7CA4"/>
    <w:rsid w:val="003C0533"/>
    <w:rsid w:val="003C0FC1"/>
    <w:rsid w:val="003C1837"/>
    <w:rsid w:val="003C2222"/>
    <w:rsid w:val="003C277D"/>
    <w:rsid w:val="003C2AFC"/>
    <w:rsid w:val="003C34AE"/>
    <w:rsid w:val="003C41EE"/>
    <w:rsid w:val="003C4736"/>
    <w:rsid w:val="003C7A46"/>
    <w:rsid w:val="003D0825"/>
    <w:rsid w:val="003D60DC"/>
    <w:rsid w:val="003D622E"/>
    <w:rsid w:val="003D6991"/>
    <w:rsid w:val="003D71C2"/>
    <w:rsid w:val="003E0410"/>
    <w:rsid w:val="003E0B7B"/>
    <w:rsid w:val="003E2C73"/>
    <w:rsid w:val="003E3215"/>
    <w:rsid w:val="003E4415"/>
    <w:rsid w:val="003E5F2C"/>
    <w:rsid w:val="003E651E"/>
    <w:rsid w:val="003E6BD2"/>
    <w:rsid w:val="003E7C1D"/>
    <w:rsid w:val="003F26B3"/>
    <w:rsid w:val="003F34CA"/>
    <w:rsid w:val="003F38AA"/>
    <w:rsid w:val="003F3CD1"/>
    <w:rsid w:val="003F477A"/>
    <w:rsid w:val="003F54C0"/>
    <w:rsid w:val="003F6011"/>
    <w:rsid w:val="003F69DC"/>
    <w:rsid w:val="003F6D20"/>
    <w:rsid w:val="003F79C5"/>
    <w:rsid w:val="003F7B81"/>
    <w:rsid w:val="00400155"/>
    <w:rsid w:val="00400C67"/>
    <w:rsid w:val="00400C7F"/>
    <w:rsid w:val="00404082"/>
    <w:rsid w:val="00405218"/>
    <w:rsid w:val="00407012"/>
    <w:rsid w:val="00407731"/>
    <w:rsid w:val="00407766"/>
    <w:rsid w:val="00407FAF"/>
    <w:rsid w:val="00412C75"/>
    <w:rsid w:val="00412C8F"/>
    <w:rsid w:val="0041333D"/>
    <w:rsid w:val="00414FC4"/>
    <w:rsid w:val="00415249"/>
    <w:rsid w:val="00417502"/>
    <w:rsid w:val="00417CE4"/>
    <w:rsid w:val="00420BD6"/>
    <w:rsid w:val="00420CFE"/>
    <w:rsid w:val="00421437"/>
    <w:rsid w:val="00424DCD"/>
    <w:rsid w:val="00426408"/>
    <w:rsid w:val="0042741C"/>
    <w:rsid w:val="00433047"/>
    <w:rsid w:val="0043552A"/>
    <w:rsid w:val="004356BA"/>
    <w:rsid w:val="00437219"/>
    <w:rsid w:val="00441084"/>
    <w:rsid w:val="004412ED"/>
    <w:rsid w:val="00441A6F"/>
    <w:rsid w:val="00442F92"/>
    <w:rsid w:val="0044324E"/>
    <w:rsid w:val="00443471"/>
    <w:rsid w:val="00443AEB"/>
    <w:rsid w:val="004443E1"/>
    <w:rsid w:val="00446DFD"/>
    <w:rsid w:val="00447599"/>
    <w:rsid w:val="00451068"/>
    <w:rsid w:val="004513B7"/>
    <w:rsid w:val="00451EA4"/>
    <w:rsid w:val="00452674"/>
    <w:rsid w:val="004532AF"/>
    <w:rsid w:val="00453FD8"/>
    <w:rsid w:val="00454658"/>
    <w:rsid w:val="00455595"/>
    <w:rsid w:val="00455904"/>
    <w:rsid w:val="00461AAC"/>
    <w:rsid w:val="004625BF"/>
    <w:rsid w:val="00463407"/>
    <w:rsid w:val="00464543"/>
    <w:rsid w:val="004645C8"/>
    <w:rsid w:val="00464985"/>
    <w:rsid w:val="00464F97"/>
    <w:rsid w:val="004662AA"/>
    <w:rsid w:val="00466331"/>
    <w:rsid w:val="00466503"/>
    <w:rsid w:val="00467AFA"/>
    <w:rsid w:val="00467B7E"/>
    <w:rsid w:val="00471396"/>
    <w:rsid w:val="00472ED4"/>
    <w:rsid w:val="00473BF4"/>
    <w:rsid w:val="004760CD"/>
    <w:rsid w:val="00476E18"/>
    <w:rsid w:val="004770C6"/>
    <w:rsid w:val="0047719F"/>
    <w:rsid w:val="00477277"/>
    <w:rsid w:val="00480244"/>
    <w:rsid w:val="004813E6"/>
    <w:rsid w:val="00481611"/>
    <w:rsid w:val="00481B47"/>
    <w:rsid w:val="004829D4"/>
    <w:rsid w:val="00483FCE"/>
    <w:rsid w:val="00485C47"/>
    <w:rsid w:val="00487E0F"/>
    <w:rsid w:val="0049049E"/>
    <w:rsid w:val="00490A9E"/>
    <w:rsid w:val="00490CD7"/>
    <w:rsid w:val="00490EDB"/>
    <w:rsid w:val="004914A4"/>
    <w:rsid w:val="00491B26"/>
    <w:rsid w:val="00491B45"/>
    <w:rsid w:val="00491F10"/>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3782"/>
    <w:rsid w:val="004A4C35"/>
    <w:rsid w:val="004A7AA0"/>
    <w:rsid w:val="004B1E56"/>
    <w:rsid w:val="004B242F"/>
    <w:rsid w:val="004B2550"/>
    <w:rsid w:val="004B3B72"/>
    <w:rsid w:val="004B3FA8"/>
    <w:rsid w:val="004B469C"/>
    <w:rsid w:val="004B4883"/>
    <w:rsid w:val="004B4955"/>
    <w:rsid w:val="004B4EB9"/>
    <w:rsid w:val="004B6229"/>
    <w:rsid w:val="004B7B95"/>
    <w:rsid w:val="004C0173"/>
    <w:rsid w:val="004C0B54"/>
    <w:rsid w:val="004C0D00"/>
    <w:rsid w:val="004C100A"/>
    <w:rsid w:val="004C120B"/>
    <w:rsid w:val="004C1960"/>
    <w:rsid w:val="004C1B05"/>
    <w:rsid w:val="004C1B5A"/>
    <w:rsid w:val="004C1FCD"/>
    <w:rsid w:val="004C34A9"/>
    <w:rsid w:val="004C435E"/>
    <w:rsid w:val="004C59A2"/>
    <w:rsid w:val="004D05C7"/>
    <w:rsid w:val="004D0ECA"/>
    <w:rsid w:val="004D1411"/>
    <w:rsid w:val="004D1961"/>
    <w:rsid w:val="004D229F"/>
    <w:rsid w:val="004D25DA"/>
    <w:rsid w:val="004D2964"/>
    <w:rsid w:val="004D60F1"/>
    <w:rsid w:val="004D6492"/>
    <w:rsid w:val="004D7A9E"/>
    <w:rsid w:val="004D7FD5"/>
    <w:rsid w:val="004E0925"/>
    <w:rsid w:val="004E0E01"/>
    <w:rsid w:val="004E1E71"/>
    <w:rsid w:val="004E260D"/>
    <w:rsid w:val="004E29C0"/>
    <w:rsid w:val="004E38A1"/>
    <w:rsid w:val="004E5A66"/>
    <w:rsid w:val="004E5BB3"/>
    <w:rsid w:val="004E69E5"/>
    <w:rsid w:val="004E6B19"/>
    <w:rsid w:val="004F0135"/>
    <w:rsid w:val="004F2B12"/>
    <w:rsid w:val="004F4AA0"/>
    <w:rsid w:val="004F4F84"/>
    <w:rsid w:val="004F5F30"/>
    <w:rsid w:val="004F6C8D"/>
    <w:rsid w:val="004F7963"/>
    <w:rsid w:val="00500CD3"/>
    <w:rsid w:val="005013CE"/>
    <w:rsid w:val="00502736"/>
    <w:rsid w:val="00503AE5"/>
    <w:rsid w:val="00503D94"/>
    <w:rsid w:val="00503FA5"/>
    <w:rsid w:val="005048D0"/>
    <w:rsid w:val="00504AD7"/>
    <w:rsid w:val="00506D85"/>
    <w:rsid w:val="00506DCA"/>
    <w:rsid w:val="00506FB9"/>
    <w:rsid w:val="0050715F"/>
    <w:rsid w:val="00510A3F"/>
    <w:rsid w:val="00510E63"/>
    <w:rsid w:val="00511C55"/>
    <w:rsid w:val="00511E87"/>
    <w:rsid w:val="00514340"/>
    <w:rsid w:val="00515300"/>
    <w:rsid w:val="0051580C"/>
    <w:rsid w:val="005158D2"/>
    <w:rsid w:val="00515E6E"/>
    <w:rsid w:val="00517153"/>
    <w:rsid w:val="005177C1"/>
    <w:rsid w:val="00517870"/>
    <w:rsid w:val="005206B2"/>
    <w:rsid w:val="00520F22"/>
    <w:rsid w:val="005260EF"/>
    <w:rsid w:val="00526B2A"/>
    <w:rsid w:val="00527703"/>
    <w:rsid w:val="00530646"/>
    <w:rsid w:val="00531588"/>
    <w:rsid w:val="00531846"/>
    <w:rsid w:val="00534ADD"/>
    <w:rsid w:val="00535858"/>
    <w:rsid w:val="00535928"/>
    <w:rsid w:val="00537AEB"/>
    <w:rsid w:val="005412BA"/>
    <w:rsid w:val="005422AB"/>
    <w:rsid w:val="0054369D"/>
    <w:rsid w:val="00544E0E"/>
    <w:rsid w:val="0054588E"/>
    <w:rsid w:val="00545FDF"/>
    <w:rsid w:val="0054622E"/>
    <w:rsid w:val="0054710B"/>
    <w:rsid w:val="005524C2"/>
    <w:rsid w:val="00552E8B"/>
    <w:rsid w:val="00552EFA"/>
    <w:rsid w:val="00553614"/>
    <w:rsid w:val="005555E5"/>
    <w:rsid w:val="005568F5"/>
    <w:rsid w:val="00556C77"/>
    <w:rsid w:val="005578EF"/>
    <w:rsid w:val="00560074"/>
    <w:rsid w:val="00560536"/>
    <w:rsid w:val="0056090D"/>
    <w:rsid w:val="00560BEB"/>
    <w:rsid w:val="0056322F"/>
    <w:rsid w:val="00563627"/>
    <w:rsid w:val="005652E9"/>
    <w:rsid w:val="00567066"/>
    <w:rsid w:val="005676E5"/>
    <w:rsid w:val="005679D2"/>
    <w:rsid w:val="005679F3"/>
    <w:rsid w:val="0057093C"/>
    <w:rsid w:val="00570A53"/>
    <w:rsid w:val="005716F1"/>
    <w:rsid w:val="005719A8"/>
    <w:rsid w:val="00571DD0"/>
    <w:rsid w:val="005731DD"/>
    <w:rsid w:val="005744FB"/>
    <w:rsid w:val="005804D9"/>
    <w:rsid w:val="00580AB8"/>
    <w:rsid w:val="00582617"/>
    <w:rsid w:val="00582F6C"/>
    <w:rsid w:val="0058316F"/>
    <w:rsid w:val="005834FF"/>
    <w:rsid w:val="00583FC6"/>
    <w:rsid w:val="00584A9B"/>
    <w:rsid w:val="005863B5"/>
    <w:rsid w:val="005863EF"/>
    <w:rsid w:val="0058779F"/>
    <w:rsid w:val="00590894"/>
    <w:rsid w:val="00591724"/>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177F"/>
    <w:rsid w:val="005B1CB3"/>
    <w:rsid w:val="005B22A3"/>
    <w:rsid w:val="005B248F"/>
    <w:rsid w:val="005B369A"/>
    <w:rsid w:val="005B38ED"/>
    <w:rsid w:val="005B3BC5"/>
    <w:rsid w:val="005B3BE1"/>
    <w:rsid w:val="005B3DF9"/>
    <w:rsid w:val="005B5BDD"/>
    <w:rsid w:val="005B65F7"/>
    <w:rsid w:val="005B71D9"/>
    <w:rsid w:val="005C067A"/>
    <w:rsid w:val="005C0937"/>
    <w:rsid w:val="005C0B7D"/>
    <w:rsid w:val="005C0FB6"/>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674"/>
    <w:rsid w:val="005E7A8B"/>
    <w:rsid w:val="005F048A"/>
    <w:rsid w:val="005F0826"/>
    <w:rsid w:val="005F09A8"/>
    <w:rsid w:val="005F0F79"/>
    <w:rsid w:val="005F1B3B"/>
    <w:rsid w:val="005F400A"/>
    <w:rsid w:val="005F50CB"/>
    <w:rsid w:val="005F524B"/>
    <w:rsid w:val="00601ACF"/>
    <w:rsid w:val="0060320F"/>
    <w:rsid w:val="006035C8"/>
    <w:rsid w:val="006037A9"/>
    <w:rsid w:val="00605141"/>
    <w:rsid w:val="006053C8"/>
    <w:rsid w:val="006056EC"/>
    <w:rsid w:val="00607EB1"/>
    <w:rsid w:val="00611B6A"/>
    <w:rsid w:val="006120CC"/>
    <w:rsid w:val="00612887"/>
    <w:rsid w:val="00613759"/>
    <w:rsid w:val="00613BB2"/>
    <w:rsid w:val="00613F81"/>
    <w:rsid w:val="0061468E"/>
    <w:rsid w:val="00615236"/>
    <w:rsid w:val="00615270"/>
    <w:rsid w:val="00615994"/>
    <w:rsid w:val="00615CCB"/>
    <w:rsid w:val="006160E5"/>
    <w:rsid w:val="006201E3"/>
    <w:rsid w:val="006213D8"/>
    <w:rsid w:val="00623388"/>
    <w:rsid w:val="00623625"/>
    <w:rsid w:val="00623908"/>
    <w:rsid w:val="00623DD2"/>
    <w:rsid w:val="0062423B"/>
    <w:rsid w:val="0062478C"/>
    <w:rsid w:val="00624AC3"/>
    <w:rsid w:val="00627C65"/>
    <w:rsid w:val="00627E25"/>
    <w:rsid w:val="00631666"/>
    <w:rsid w:val="00631948"/>
    <w:rsid w:val="00631F7F"/>
    <w:rsid w:val="006339C0"/>
    <w:rsid w:val="00634392"/>
    <w:rsid w:val="00634959"/>
    <w:rsid w:val="00635C77"/>
    <w:rsid w:val="006366F2"/>
    <w:rsid w:val="00636E98"/>
    <w:rsid w:val="00637E76"/>
    <w:rsid w:val="00642137"/>
    <w:rsid w:val="006426B8"/>
    <w:rsid w:val="00642894"/>
    <w:rsid w:val="006429EF"/>
    <w:rsid w:val="00643E37"/>
    <w:rsid w:val="0064500F"/>
    <w:rsid w:val="006457B4"/>
    <w:rsid w:val="00645E38"/>
    <w:rsid w:val="006463B3"/>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423C"/>
    <w:rsid w:val="00664B02"/>
    <w:rsid w:val="00664CD5"/>
    <w:rsid w:val="00666540"/>
    <w:rsid w:val="006709A8"/>
    <w:rsid w:val="006718B3"/>
    <w:rsid w:val="006722AE"/>
    <w:rsid w:val="00672A8A"/>
    <w:rsid w:val="00672AC3"/>
    <w:rsid w:val="00672BA6"/>
    <w:rsid w:val="00673555"/>
    <w:rsid w:val="00673589"/>
    <w:rsid w:val="006747EC"/>
    <w:rsid w:val="0067554E"/>
    <w:rsid w:val="006762D6"/>
    <w:rsid w:val="0067666F"/>
    <w:rsid w:val="00680D8D"/>
    <w:rsid w:val="00681E40"/>
    <w:rsid w:val="0068220C"/>
    <w:rsid w:val="006830F3"/>
    <w:rsid w:val="006831FD"/>
    <w:rsid w:val="00683878"/>
    <w:rsid w:val="00684B15"/>
    <w:rsid w:val="006856B8"/>
    <w:rsid w:val="006857A6"/>
    <w:rsid w:val="006859E6"/>
    <w:rsid w:val="00685F90"/>
    <w:rsid w:val="00686125"/>
    <w:rsid w:val="0068766F"/>
    <w:rsid w:val="00690F49"/>
    <w:rsid w:val="006920C1"/>
    <w:rsid w:val="00693DA6"/>
    <w:rsid w:val="0069432D"/>
    <w:rsid w:val="00696B0F"/>
    <w:rsid w:val="00697CDB"/>
    <w:rsid w:val="006A144B"/>
    <w:rsid w:val="006A2063"/>
    <w:rsid w:val="006A2E6F"/>
    <w:rsid w:val="006A363D"/>
    <w:rsid w:val="006A3735"/>
    <w:rsid w:val="006A3B7D"/>
    <w:rsid w:val="006A3B8C"/>
    <w:rsid w:val="006A66EF"/>
    <w:rsid w:val="006A7640"/>
    <w:rsid w:val="006B19F5"/>
    <w:rsid w:val="006B1E3A"/>
    <w:rsid w:val="006B2255"/>
    <w:rsid w:val="006B2532"/>
    <w:rsid w:val="006B2DE9"/>
    <w:rsid w:val="006B3633"/>
    <w:rsid w:val="006B3F14"/>
    <w:rsid w:val="006B411F"/>
    <w:rsid w:val="006B4DAB"/>
    <w:rsid w:val="006B52E8"/>
    <w:rsid w:val="006B53C7"/>
    <w:rsid w:val="006B617A"/>
    <w:rsid w:val="006B65F9"/>
    <w:rsid w:val="006B6A4E"/>
    <w:rsid w:val="006B6D5F"/>
    <w:rsid w:val="006B6F92"/>
    <w:rsid w:val="006C001D"/>
    <w:rsid w:val="006C2602"/>
    <w:rsid w:val="006C3655"/>
    <w:rsid w:val="006C3AA1"/>
    <w:rsid w:val="006C3E56"/>
    <w:rsid w:val="006C428E"/>
    <w:rsid w:val="006C5046"/>
    <w:rsid w:val="006C589A"/>
    <w:rsid w:val="006C5958"/>
    <w:rsid w:val="006C5992"/>
    <w:rsid w:val="006C655D"/>
    <w:rsid w:val="006C70A4"/>
    <w:rsid w:val="006C74AF"/>
    <w:rsid w:val="006C7678"/>
    <w:rsid w:val="006D077B"/>
    <w:rsid w:val="006D1C3C"/>
    <w:rsid w:val="006D1EA2"/>
    <w:rsid w:val="006D29F5"/>
    <w:rsid w:val="006D314D"/>
    <w:rsid w:val="006D3934"/>
    <w:rsid w:val="006D7923"/>
    <w:rsid w:val="006E0D80"/>
    <w:rsid w:val="006E2261"/>
    <w:rsid w:val="006E79FF"/>
    <w:rsid w:val="006F114C"/>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10F0"/>
    <w:rsid w:val="007125B9"/>
    <w:rsid w:val="00712C3B"/>
    <w:rsid w:val="00713C31"/>
    <w:rsid w:val="00714B08"/>
    <w:rsid w:val="00714C79"/>
    <w:rsid w:val="00716362"/>
    <w:rsid w:val="00720A4D"/>
    <w:rsid w:val="00721484"/>
    <w:rsid w:val="007228C2"/>
    <w:rsid w:val="00722A4F"/>
    <w:rsid w:val="00723075"/>
    <w:rsid w:val="00723C42"/>
    <w:rsid w:val="00726D0A"/>
    <w:rsid w:val="007273A4"/>
    <w:rsid w:val="007279DF"/>
    <w:rsid w:val="00732075"/>
    <w:rsid w:val="00732805"/>
    <w:rsid w:val="007333B2"/>
    <w:rsid w:val="00733E87"/>
    <w:rsid w:val="00736621"/>
    <w:rsid w:val="00737C7C"/>
    <w:rsid w:val="0074043F"/>
    <w:rsid w:val="00740DFB"/>
    <w:rsid w:val="0074171C"/>
    <w:rsid w:val="007429A5"/>
    <w:rsid w:val="00745A64"/>
    <w:rsid w:val="00750174"/>
    <w:rsid w:val="00751ED7"/>
    <w:rsid w:val="00751EF4"/>
    <w:rsid w:val="007522F1"/>
    <w:rsid w:val="00752665"/>
    <w:rsid w:val="007529EB"/>
    <w:rsid w:val="00756023"/>
    <w:rsid w:val="0075632C"/>
    <w:rsid w:val="007565D1"/>
    <w:rsid w:val="007576A3"/>
    <w:rsid w:val="00757C05"/>
    <w:rsid w:val="00760B61"/>
    <w:rsid w:val="00761930"/>
    <w:rsid w:val="00762E44"/>
    <w:rsid w:val="00764253"/>
    <w:rsid w:val="00764887"/>
    <w:rsid w:val="00766E09"/>
    <w:rsid w:val="00770A8A"/>
    <w:rsid w:val="00770F82"/>
    <w:rsid w:val="00771D5C"/>
    <w:rsid w:val="007720EE"/>
    <w:rsid w:val="0077339A"/>
    <w:rsid w:val="00774692"/>
    <w:rsid w:val="0077472C"/>
    <w:rsid w:val="007749EC"/>
    <w:rsid w:val="00775128"/>
    <w:rsid w:val="007806DA"/>
    <w:rsid w:val="0078174D"/>
    <w:rsid w:val="00781D74"/>
    <w:rsid w:val="0078217E"/>
    <w:rsid w:val="00782B8C"/>
    <w:rsid w:val="00782C8C"/>
    <w:rsid w:val="00783FC6"/>
    <w:rsid w:val="007852DD"/>
    <w:rsid w:val="00785E7B"/>
    <w:rsid w:val="007868F5"/>
    <w:rsid w:val="00787C94"/>
    <w:rsid w:val="00790D66"/>
    <w:rsid w:val="00792918"/>
    <w:rsid w:val="00793A1C"/>
    <w:rsid w:val="00793CFA"/>
    <w:rsid w:val="00793D23"/>
    <w:rsid w:val="0079595C"/>
    <w:rsid w:val="00795D58"/>
    <w:rsid w:val="0079632A"/>
    <w:rsid w:val="007A0303"/>
    <w:rsid w:val="007A12FD"/>
    <w:rsid w:val="007A2499"/>
    <w:rsid w:val="007A2EA2"/>
    <w:rsid w:val="007A3748"/>
    <w:rsid w:val="007A4347"/>
    <w:rsid w:val="007A5AA6"/>
    <w:rsid w:val="007A7449"/>
    <w:rsid w:val="007B1B70"/>
    <w:rsid w:val="007B1F5E"/>
    <w:rsid w:val="007B349B"/>
    <w:rsid w:val="007B389C"/>
    <w:rsid w:val="007B47FF"/>
    <w:rsid w:val="007B48A1"/>
    <w:rsid w:val="007B6D70"/>
    <w:rsid w:val="007C229A"/>
    <w:rsid w:val="007C248F"/>
    <w:rsid w:val="007C26FA"/>
    <w:rsid w:val="007C2734"/>
    <w:rsid w:val="007C2977"/>
    <w:rsid w:val="007C4AA7"/>
    <w:rsid w:val="007C4DDC"/>
    <w:rsid w:val="007C5F29"/>
    <w:rsid w:val="007C6502"/>
    <w:rsid w:val="007C6873"/>
    <w:rsid w:val="007C79FD"/>
    <w:rsid w:val="007D1089"/>
    <w:rsid w:val="007D1290"/>
    <w:rsid w:val="007D1BA1"/>
    <w:rsid w:val="007D22DE"/>
    <w:rsid w:val="007D3503"/>
    <w:rsid w:val="007D4C58"/>
    <w:rsid w:val="007D523A"/>
    <w:rsid w:val="007D6510"/>
    <w:rsid w:val="007D756C"/>
    <w:rsid w:val="007D770C"/>
    <w:rsid w:val="007E0494"/>
    <w:rsid w:val="007E0668"/>
    <w:rsid w:val="007E0876"/>
    <w:rsid w:val="007E0999"/>
    <w:rsid w:val="007E129C"/>
    <w:rsid w:val="007E266B"/>
    <w:rsid w:val="007E2B48"/>
    <w:rsid w:val="007E3625"/>
    <w:rsid w:val="007E56F9"/>
    <w:rsid w:val="007E5FE0"/>
    <w:rsid w:val="007E66A0"/>
    <w:rsid w:val="007E6CFB"/>
    <w:rsid w:val="007E717F"/>
    <w:rsid w:val="007F07B5"/>
    <w:rsid w:val="007F157C"/>
    <w:rsid w:val="007F207B"/>
    <w:rsid w:val="007F2361"/>
    <w:rsid w:val="007F2C80"/>
    <w:rsid w:val="007F3A8A"/>
    <w:rsid w:val="007F3E0A"/>
    <w:rsid w:val="007F60B5"/>
    <w:rsid w:val="007F76F7"/>
    <w:rsid w:val="007F7D3A"/>
    <w:rsid w:val="008004EB"/>
    <w:rsid w:val="00801D1B"/>
    <w:rsid w:val="008021A9"/>
    <w:rsid w:val="008040BF"/>
    <w:rsid w:val="008049D4"/>
    <w:rsid w:val="008056A2"/>
    <w:rsid w:val="00806918"/>
    <w:rsid w:val="00806DC0"/>
    <w:rsid w:val="008109F4"/>
    <w:rsid w:val="00810C60"/>
    <w:rsid w:val="008114FA"/>
    <w:rsid w:val="0081366C"/>
    <w:rsid w:val="0081409A"/>
    <w:rsid w:val="00814528"/>
    <w:rsid w:val="00814694"/>
    <w:rsid w:val="00815F0A"/>
    <w:rsid w:val="008175D6"/>
    <w:rsid w:val="0082225B"/>
    <w:rsid w:val="008235E4"/>
    <w:rsid w:val="00824C9C"/>
    <w:rsid w:val="00824D90"/>
    <w:rsid w:val="00825246"/>
    <w:rsid w:val="008304C9"/>
    <w:rsid w:val="00831322"/>
    <w:rsid w:val="008323A7"/>
    <w:rsid w:val="00832914"/>
    <w:rsid w:val="00836E3C"/>
    <w:rsid w:val="0083709F"/>
    <w:rsid w:val="00837A7B"/>
    <w:rsid w:val="00840E8D"/>
    <w:rsid w:val="00843840"/>
    <w:rsid w:val="008444B3"/>
    <w:rsid w:val="00844CC9"/>
    <w:rsid w:val="008451B1"/>
    <w:rsid w:val="008460D5"/>
    <w:rsid w:val="00847467"/>
    <w:rsid w:val="0085006E"/>
    <w:rsid w:val="0085010A"/>
    <w:rsid w:val="008519B3"/>
    <w:rsid w:val="008542B9"/>
    <w:rsid w:val="0085636F"/>
    <w:rsid w:val="00856F1E"/>
    <w:rsid w:val="008571F1"/>
    <w:rsid w:val="00857259"/>
    <w:rsid w:val="00860096"/>
    <w:rsid w:val="00860E36"/>
    <w:rsid w:val="00860E68"/>
    <w:rsid w:val="008619F8"/>
    <w:rsid w:val="00861D01"/>
    <w:rsid w:val="008621C7"/>
    <w:rsid w:val="00862770"/>
    <w:rsid w:val="00862E50"/>
    <w:rsid w:val="00863B31"/>
    <w:rsid w:val="00864AA8"/>
    <w:rsid w:val="00866DEB"/>
    <w:rsid w:val="008678C7"/>
    <w:rsid w:val="0087073B"/>
    <w:rsid w:val="00870EB4"/>
    <w:rsid w:val="008711E0"/>
    <w:rsid w:val="00871679"/>
    <w:rsid w:val="00871DFA"/>
    <w:rsid w:val="00873397"/>
    <w:rsid w:val="008733F6"/>
    <w:rsid w:val="0087407D"/>
    <w:rsid w:val="008749F4"/>
    <w:rsid w:val="0087697A"/>
    <w:rsid w:val="00880B3F"/>
    <w:rsid w:val="00881214"/>
    <w:rsid w:val="00885749"/>
    <w:rsid w:val="00887E7E"/>
    <w:rsid w:val="0089025D"/>
    <w:rsid w:val="00890656"/>
    <w:rsid w:val="008923DF"/>
    <w:rsid w:val="008926F0"/>
    <w:rsid w:val="008937B3"/>
    <w:rsid w:val="00893814"/>
    <w:rsid w:val="0089490A"/>
    <w:rsid w:val="008954B1"/>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6618"/>
    <w:rsid w:val="008A668D"/>
    <w:rsid w:val="008A77B0"/>
    <w:rsid w:val="008A7F8F"/>
    <w:rsid w:val="008B156D"/>
    <w:rsid w:val="008B18E4"/>
    <w:rsid w:val="008B6371"/>
    <w:rsid w:val="008B64AD"/>
    <w:rsid w:val="008B64D6"/>
    <w:rsid w:val="008B6B70"/>
    <w:rsid w:val="008B6D0B"/>
    <w:rsid w:val="008B7333"/>
    <w:rsid w:val="008C344D"/>
    <w:rsid w:val="008C4160"/>
    <w:rsid w:val="008C4232"/>
    <w:rsid w:val="008C7032"/>
    <w:rsid w:val="008C71F3"/>
    <w:rsid w:val="008D096B"/>
    <w:rsid w:val="008D1DC3"/>
    <w:rsid w:val="008D301D"/>
    <w:rsid w:val="008D42F6"/>
    <w:rsid w:val="008D59E2"/>
    <w:rsid w:val="008D6F6C"/>
    <w:rsid w:val="008D72C2"/>
    <w:rsid w:val="008D74D5"/>
    <w:rsid w:val="008D78E5"/>
    <w:rsid w:val="008E0505"/>
    <w:rsid w:val="008E1622"/>
    <w:rsid w:val="008E2801"/>
    <w:rsid w:val="008E2F8C"/>
    <w:rsid w:val="008E44A1"/>
    <w:rsid w:val="008E518F"/>
    <w:rsid w:val="008E51AA"/>
    <w:rsid w:val="008E5564"/>
    <w:rsid w:val="008E5CDE"/>
    <w:rsid w:val="008E60ED"/>
    <w:rsid w:val="008E6757"/>
    <w:rsid w:val="008E6F2C"/>
    <w:rsid w:val="008F0244"/>
    <w:rsid w:val="008F0595"/>
    <w:rsid w:val="008F0A7F"/>
    <w:rsid w:val="008F1A18"/>
    <w:rsid w:val="008F3A6C"/>
    <w:rsid w:val="008F47F1"/>
    <w:rsid w:val="009009FA"/>
    <w:rsid w:val="00900B9E"/>
    <w:rsid w:val="00902747"/>
    <w:rsid w:val="00902A38"/>
    <w:rsid w:val="00904094"/>
    <w:rsid w:val="009053E8"/>
    <w:rsid w:val="0090657D"/>
    <w:rsid w:val="009067D2"/>
    <w:rsid w:val="00907028"/>
    <w:rsid w:val="0091072D"/>
    <w:rsid w:val="00910EF1"/>
    <w:rsid w:val="009116AA"/>
    <w:rsid w:val="00911840"/>
    <w:rsid w:val="00911883"/>
    <w:rsid w:val="0091189A"/>
    <w:rsid w:val="00913F55"/>
    <w:rsid w:val="00915854"/>
    <w:rsid w:val="00916261"/>
    <w:rsid w:val="00916505"/>
    <w:rsid w:val="00916751"/>
    <w:rsid w:val="00916E6F"/>
    <w:rsid w:val="009173E9"/>
    <w:rsid w:val="0091741C"/>
    <w:rsid w:val="0092017D"/>
    <w:rsid w:val="0092175F"/>
    <w:rsid w:val="00922241"/>
    <w:rsid w:val="009237BA"/>
    <w:rsid w:val="00924B1E"/>
    <w:rsid w:val="00931B2B"/>
    <w:rsid w:val="009323AF"/>
    <w:rsid w:val="009343B3"/>
    <w:rsid w:val="00935876"/>
    <w:rsid w:val="00936414"/>
    <w:rsid w:val="00937875"/>
    <w:rsid w:val="00937F10"/>
    <w:rsid w:val="00940C6A"/>
    <w:rsid w:val="00941338"/>
    <w:rsid w:val="009428E1"/>
    <w:rsid w:val="00943010"/>
    <w:rsid w:val="009451E8"/>
    <w:rsid w:val="00946C7E"/>
    <w:rsid w:val="00947B60"/>
    <w:rsid w:val="00950548"/>
    <w:rsid w:val="009506B6"/>
    <w:rsid w:val="00950C1F"/>
    <w:rsid w:val="0095355D"/>
    <w:rsid w:val="009552D1"/>
    <w:rsid w:val="00956542"/>
    <w:rsid w:val="00957324"/>
    <w:rsid w:val="009623A2"/>
    <w:rsid w:val="009625D2"/>
    <w:rsid w:val="00962D91"/>
    <w:rsid w:val="009647DC"/>
    <w:rsid w:val="009649AD"/>
    <w:rsid w:val="00966E43"/>
    <w:rsid w:val="00967FE7"/>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14C7"/>
    <w:rsid w:val="009921B0"/>
    <w:rsid w:val="0099280C"/>
    <w:rsid w:val="00992857"/>
    <w:rsid w:val="00993BAF"/>
    <w:rsid w:val="00994A31"/>
    <w:rsid w:val="00994B43"/>
    <w:rsid w:val="0099769B"/>
    <w:rsid w:val="009A0300"/>
    <w:rsid w:val="009A03DD"/>
    <w:rsid w:val="009A1B7A"/>
    <w:rsid w:val="009A338D"/>
    <w:rsid w:val="009A4E1A"/>
    <w:rsid w:val="009A545C"/>
    <w:rsid w:val="009A6550"/>
    <w:rsid w:val="009A7FD2"/>
    <w:rsid w:val="009B1511"/>
    <w:rsid w:val="009B19F9"/>
    <w:rsid w:val="009B22B4"/>
    <w:rsid w:val="009B3AD8"/>
    <w:rsid w:val="009B4A78"/>
    <w:rsid w:val="009B4D8A"/>
    <w:rsid w:val="009B5624"/>
    <w:rsid w:val="009B6098"/>
    <w:rsid w:val="009B6AE5"/>
    <w:rsid w:val="009B6C91"/>
    <w:rsid w:val="009B73EB"/>
    <w:rsid w:val="009B78EB"/>
    <w:rsid w:val="009C1D2D"/>
    <w:rsid w:val="009C2353"/>
    <w:rsid w:val="009C4E2E"/>
    <w:rsid w:val="009C4E7B"/>
    <w:rsid w:val="009C4F58"/>
    <w:rsid w:val="009C61A7"/>
    <w:rsid w:val="009C6208"/>
    <w:rsid w:val="009C663C"/>
    <w:rsid w:val="009C6D63"/>
    <w:rsid w:val="009C7BFA"/>
    <w:rsid w:val="009D16DF"/>
    <w:rsid w:val="009D2088"/>
    <w:rsid w:val="009D38CC"/>
    <w:rsid w:val="009D3CC5"/>
    <w:rsid w:val="009D3FAF"/>
    <w:rsid w:val="009D7B1E"/>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13B"/>
    <w:rsid w:val="009F560A"/>
    <w:rsid w:val="009F5F8B"/>
    <w:rsid w:val="009F796C"/>
    <w:rsid w:val="009F7AF0"/>
    <w:rsid w:val="00A00D0A"/>
    <w:rsid w:val="00A0405B"/>
    <w:rsid w:val="00A053D5"/>
    <w:rsid w:val="00A057DD"/>
    <w:rsid w:val="00A05EE7"/>
    <w:rsid w:val="00A067F7"/>
    <w:rsid w:val="00A07193"/>
    <w:rsid w:val="00A07600"/>
    <w:rsid w:val="00A0789E"/>
    <w:rsid w:val="00A11676"/>
    <w:rsid w:val="00A1367D"/>
    <w:rsid w:val="00A13F17"/>
    <w:rsid w:val="00A1404E"/>
    <w:rsid w:val="00A149F5"/>
    <w:rsid w:val="00A14B3C"/>
    <w:rsid w:val="00A1798E"/>
    <w:rsid w:val="00A20E49"/>
    <w:rsid w:val="00A21221"/>
    <w:rsid w:val="00A227CD"/>
    <w:rsid w:val="00A22CCB"/>
    <w:rsid w:val="00A23B4F"/>
    <w:rsid w:val="00A241A3"/>
    <w:rsid w:val="00A24F41"/>
    <w:rsid w:val="00A2727D"/>
    <w:rsid w:val="00A272AA"/>
    <w:rsid w:val="00A322E0"/>
    <w:rsid w:val="00A32CCD"/>
    <w:rsid w:val="00A3309C"/>
    <w:rsid w:val="00A3372E"/>
    <w:rsid w:val="00A35DF5"/>
    <w:rsid w:val="00A363D4"/>
    <w:rsid w:val="00A36F6F"/>
    <w:rsid w:val="00A37214"/>
    <w:rsid w:val="00A4153B"/>
    <w:rsid w:val="00A41552"/>
    <w:rsid w:val="00A435B4"/>
    <w:rsid w:val="00A43839"/>
    <w:rsid w:val="00A43B72"/>
    <w:rsid w:val="00A450A1"/>
    <w:rsid w:val="00A46057"/>
    <w:rsid w:val="00A4632D"/>
    <w:rsid w:val="00A46FA4"/>
    <w:rsid w:val="00A471CD"/>
    <w:rsid w:val="00A5118C"/>
    <w:rsid w:val="00A520FD"/>
    <w:rsid w:val="00A52FF2"/>
    <w:rsid w:val="00A544AA"/>
    <w:rsid w:val="00A56492"/>
    <w:rsid w:val="00A604EB"/>
    <w:rsid w:val="00A60C7D"/>
    <w:rsid w:val="00A62C93"/>
    <w:rsid w:val="00A63468"/>
    <w:rsid w:val="00A63D45"/>
    <w:rsid w:val="00A6463E"/>
    <w:rsid w:val="00A65990"/>
    <w:rsid w:val="00A705C0"/>
    <w:rsid w:val="00A71BE6"/>
    <w:rsid w:val="00A73769"/>
    <w:rsid w:val="00A74AE5"/>
    <w:rsid w:val="00A74E5F"/>
    <w:rsid w:val="00A74EDD"/>
    <w:rsid w:val="00A75A03"/>
    <w:rsid w:val="00A76B50"/>
    <w:rsid w:val="00A77B22"/>
    <w:rsid w:val="00A804CF"/>
    <w:rsid w:val="00A8129A"/>
    <w:rsid w:val="00A831C0"/>
    <w:rsid w:val="00A84ED7"/>
    <w:rsid w:val="00A86B05"/>
    <w:rsid w:val="00A86EE5"/>
    <w:rsid w:val="00A87F28"/>
    <w:rsid w:val="00A87F86"/>
    <w:rsid w:val="00A90242"/>
    <w:rsid w:val="00A91129"/>
    <w:rsid w:val="00A91323"/>
    <w:rsid w:val="00A94D5F"/>
    <w:rsid w:val="00A957F7"/>
    <w:rsid w:val="00A9687F"/>
    <w:rsid w:val="00A97244"/>
    <w:rsid w:val="00A97444"/>
    <w:rsid w:val="00AA024C"/>
    <w:rsid w:val="00AA24D0"/>
    <w:rsid w:val="00AA2777"/>
    <w:rsid w:val="00AA2AC3"/>
    <w:rsid w:val="00AA4C60"/>
    <w:rsid w:val="00AA538F"/>
    <w:rsid w:val="00AA5E19"/>
    <w:rsid w:val="00AA6308"/>
    <w:rsid w:val="00AB01A4"/>
    <w:rsid w:val="00AB02E2"/>
    <w:rsid w:val="00AB0C16"/>
    <w:rsid w:val="00AB2FE9"/>
    <w:rsid w:val="00AB3518"/>
    <w:rsid w:val="00AB3AE7"/>
    <w:rsid w:val="00AB40A7"/>
    <w:rsid w:val="00AB42CA"/>
    <w:rsid w:val="00AB7318"/>
    <w:rsid w:val="00AC01BA"/>
    <w:rsid w:val="00AC1C79"/>
    <w:rsid w:val="00AC3436"/>
    <w:rsid w:val="00AC5A7B"/>
    <w:rsid w:val="00AC5EFB"/>
    <w:rsid w:val="00AC639C"/>
    <w:rsid w:val="00AC6FA5"/>
    <w:rsid w:val="00AC720A"/>
    <w:rsid w:val="00AD0F71"/>
    <w:rsid w:val="00AD0FFB"/>
    <w:rsid w:val="00AD15AE"/>
    <w:rsid w:val="00AD1E4B"/>
    <w:rsid w:val="00AD23D8"/>
    <w:rsid w:val="00AD23DE"/>
    <w:rsid w:val="00AD24D7"/>
    <w:rsid w:val="00AD2C2F"/>
    <w:rsid w:val="00AD2E68"/>
    <w:rsid w:val="00AD3701"/>
    <w:rsid w:val="00AD6F3C"/>
    <w:rsid w:val="00AE0E3A"/>
    <w:rsid w:val="00AE1720"/>
    <w:rsid w:val="00AE20C5"/>
    <w:rsid w:val="00AE2DEB"/>
    <w:rsid w:val="00AE4FAF"/>
    <w:rsid w:val="00AE515C"/>
    <w:rsid w:val="00AE63C0"/>
    <w:rsid w:val="00AF0F88"/>
    <w:rsid w:val="00AF1D2B"/>
    <w:rsid w:val="00AF267A"/>
    <w:rsid w:val="00AF3309"/>
    <w:rsid w:val="00AF454C"/>
    <w:rsid w:val="00AF606B"/>
    <w:rsid w:val="00AF6F79"/>
    <w:rsid w:val="00AF799A"/>
    <w:rsid w:val="00B0090D"/>
    <w:rsid w:val="00B00C9F"/>
    <w:rsid w:val="00B02D9A"/>
    <w:rsid w:val="00B04495"/>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D72"/>
    <w:rsid w:val="00B160FD"/>
    <w:rsid w:val="00B16107"/>
    <w:rsid w:val="00B1736B"/>
    <w:rsid w:val="00B174DD"/>
    <w:rsid w:val="00B200E4"/>
    <w:rsid w:val="00B21B1C"/>
    <w:rsid w:val="00B23AE0"/>
    <w:rsid w:val="00B24BA1"/>
    <w:rsid w:val="00B2661E"/>
    <w:rsid w:val="00B30837"/>
    <w:rsid w:val="00B3117D"/>
    <w:rsid w:val="00B31D3F"/>
    <w:rsid w:val="00B31D78"/>
    <w:rsid w:val="00B3213B"/>
    <w:rsid w:val="00B32E3F"/>
    <w:rsid w:val="00B361E9"/>
    <w:rsid w:val="00B3679A"/>
    <w:rsid w:val="00B36C23"/>
    <w:rsid w:val="00B37685"/>
    <w:rsid w:val="00B40BD2"/>
    <w:rsid w:val="00B40ED4"/>
    <w:rsid w:val="00B40FDB"/>
    <w:rsid w:val="00B42282"/>
    <w:rsid w:val="00B42457"/>
    <w:rsid w:val="00B42D62"/>
    <w:rsid w:val="00B430C4"/>
    <w:rsid w:val="00B4523A"/>
    <w:rsid w:val="00B458D2"/>
    <w:rsid w:val="00B459C5"/>
    <w:rsid w:val="00B47292"/>
    <w:rsid w:val="00B47BD3"/>
    <w:rsid w:val="00B513AF"/>
    <w:rsid w:val="00B51F9F"/>
    <w:rsid w:val="00B52961"/>
    <w:rsid w:val="00B53A6D"/>
    <w:rsid w:val="00B54A9B"/>
    <w:rsid w:val="00B551AA"/>
    <w:rsid w:val="00B5698F"/>
    <w:rsid w:val="00B56F67"/>
    <w:rsid w:val="00B57325"/>
    <w:rsid w:val="00B57674"/>
    <w:rsid w:val="00B60182"/>
    <w:rsid w:val="00B61926"/>
    <w:rsid w:val="00B62307"/>
    <w:rsid w:val="00B624E7"/>
    <w:rsid w:val="00B638C3"/>
    <w:rsid w:val="00B646B7"/>
    <w:rsid w:val="00B70635"/>
    <w:rsid w:val="00B72213"/>
    <w:rsid w:val="00B7247D"/>
    <w:rsid w:val="00B7276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F87"/>
    <w:rsid w:val="00B82907"/>
    <w:rsid w:val="00B82B35"/>
    <w:rsid w:val="00B85849"/>
    <w:rsid w:val="00B858A9"/>
    <w:rsid w:val="00B85E81"/>
    <w:rsid w:val="00B879BC"/>
    <w:rsid w:val="00B9017F"/>
    <w:rsid w:val="00B90857"/>
    <w:rsid w:val="00B917F3"/>
    <w:rsid w:val="00B91A02"/>
    <w:rsid w:val="00B924EF"/>
    <w:rsid w:val="00B92807"/>
    <w:rsid w:val="00B92C2B"/>
    <w:rsid w:val="00B93B1D"/>
    <w:rsid w:val="00B9492B"/>
    <w:rsid w:val="00B949A0"/>
    <w:rsid w:val="00B95009"/>
    <w:rsid w:val="00B951A7"/>
    <w:rsid w:val="00B9674E"/>
    <w:rsid w:val="00B969B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2F15"/>
    <w:rsid w:val="00BB5DCE"/>
    <w:rsid w:val="00BB7126"/>
    <w:rsid w:val="00BB78B4"/>
    <w:rsid w:val="00BC36F4"/>
    <w:rsid w:val="00BC400D"/>
    <w:rsid w:val="00BC4277"/>
    <w:rsid w:val="00BC4679"/>
    <w:rsid w:val="00BC47E9"/>
    <w:rsid w:val="00BC4B08"/>
    <w:rsid w:val="00BC5219"/>
    <w:rsid w:val="00BC5A72"/>
    <w:rsid w:val="00BC7F9C"/>
    <w:rsid w:val="00BD0859"/>
    <w:rsid w:val="00BD0F33"/>
    <w:rsid w:val="00BD18D9"/>
    <w:rsid w:val="00BD24B8"/>
    <w:rsid w:val="00BD36B0"/>
    <w:rsid w:val="00BD39D9"/>
    <w:rsid w:val="00BD40A7"/>
    <w:rsid w:val="00BD4AE5"/>
    <w:rsid w:val="00BD625B"/>
    <w:rsid w:val="00BE0AD3"/>
    <w:rsid w:val="00BE22D2"/>
    <w:rsid w:val="00BE280D"/>
    <w:rsid w:val="00BE2AE4"/>
    <w:rsid w:val="00BE32B7"/>
    <w:rsid w:val="00BE5784"/>
    <w:rsid w:val="00BE6520"/>
    <w:rsid w:val="00BE6E76"/>
    <w:rsid w:val="00BE728B"/>
    <w:rsid w:val="00BF0580"/>
    <w:rsid w:val="00BF07E8"/>
    <w:rsid w:val="00BF1050"/>
    <w:rsid w:val="00BF1F74"/>
    <w:rsid w:val="00BF1F96"/>
    <w:rsid w:val="00BF31A3"/>
    <w:rsid w:val="00BF347C"/>
    <w:rsid w:val="00BF35DA"/>
    <w:rsid w:val="00BF4185"/>
    <w:rsid w:val="00BF4777"/>
    <w:rsid w:val="00BF4CF1"/>
    <w:rsid w:val="00BF51B9"/>
    <w:rsid w:val="00BF539C"/>
    <w:rsid w:val="00BF5EAF"/>
    <w:rsid w:val="00BF76F0"/>
    <w:rsid w:val="00BF77F2"/>
    <w:rsid w:val="00C007B6"/>
    <w:rsid w:val="00C00DA5"/>
    <w:rsid w:val="00C031C3"/>
    <w:rsid w:val="00C0331E"/>
    <w:rsid w:val="00C03CB9"/>
    <w:rsid w:val="00C05180"/>
    <w:rsid w:val="00C053D1"/>
    <w:rsid w:val="00C07047"/>
    <w:rsid w:val="00C07130"/>
    <w:rsid w:val="00C10667"/>
    <w:rsid w:val="00C10AE5"/>
    <w:rsid w:val="00C1109A"/>
    <w:rsid w:val="00C1150D"/>
    <w:rsid w:val="00C125E5"/>
    <w:rsid w:val="00C12AFB"/>
    <w:rsid w:val="00C1474F"/>
    <w:rsid w:val="00C158E6"/>
    <w:rsid w:val="00C16556"/>
    <w:rsid w:val="00C166B6"/>
    <w:rsid w:val="00C22EB8"/>
    <w:rsid w:val="00C23C2F"/>
    <w:rsid w:val="00C23D08"/>
    <w:rsid w:val="00C24A7A"/>
    <w:rsid w:val="00C25481"/>
    <w:rsid w:val="00C25899"/>
    <w:rsid w:val="00C25F91"/>
    <w:rsid w:val="00C278DB"/>
    <w:rsid w:val="00C30DA6"/>
    <w:rsid w:val="00C30DCA"/>
    <w:rsid w:val="00C33B28"/>
    <w:rsid w:val="00C34DDF"/>
    <w:rsid w:val="00C358DC"/>
    <w:rsid w:val="00C35C4E"/>
    <w:rsid w:val="00C36256"/>
    <w:rsid w:val="00C41080"/>
    <w:rsid w:val="00C423FF"/>
    <w:rsid w:val="00C42BF0"/>
    <w:rsid w:val="00C43E62"/>
    <w:rsid w:val="00C452A6"/>
    <w:rsid w:val="00C502B8"/>
    <w:rsid w:val="00C50E2A"/>
    <w:rsid w:val="00C51676"/>
    <w:rsid w:val="00C5188D"/>
    <w:rsid w:val="00C51922"/>
    <w:rsid w:val="00C51A43"/>
    <w:rsid w:val="00C5259E"/>
    <w:rsid w:val="00C5294A"/>
    <w:rsid w:val="00C52CE9"/>
    <w:rsid w:val="00C52D83"/>
    <w:rsid w:val="00C52FF5"/>
    <w:rsid w:val="00C53B7A"/>
    <w:rsid w:val="00C560EF"/>
    <w:rsid w:val="00C5698C"/>
    <w:rsid w:val="00C56EAF"/>
    <w:rsid w:val="00C600BD"/>
    <w:rsid w:val="00C62297"/>
    <w:rsid w:val="00C64802"/>
    <w:rsid w:val="00C64ACE"/>
    <w:rsid w:val="00C64C7E"/>
    <w:rsid w:val="00C64F40"/>
    <w:rsid w:val="00C6678D"/>
    <w:rsid w:val="00C71CA6"/>
    <w:rsid w:val="00C728E6"/>
    <w:rsid w:val="00C72AB8"/>
    <w:rsid w:val="00C72E9B"/>
    <w:rsid w:val="00C72EF3"/>
    <w:rsid w:val="00C74E5F"/>
    <w:rsid w:val="00C75A88"/>
    <w:rsid w:val="00C75FB1"/>
    <w:rsid w:val="00C7653F"/>
    <w:rsid w:val="00C76802"/>
    <w:rsid w:val="00C7782A"/>
    <w:rsid w:val="00C80BF7"/>
    <w:rsid w:val="00C8126C"/>
    <w:rsid w:val="00C821F5"/>
    <w:rsid w:val="00C82DC9"/>
    <w:rsid w:val="00C83D2D"/>
    <w:rsid w:val="00C8556F"/>
    <w:rsid w:val="00C87376"/>
    <w:rsid w:val="00C87DCB"/>
    <w:rsid w:val="00C90F44"/>
    <w:rsid w:val="00C935C6"/>
    <w:rsid w:val="00C941EC"/>
    <w:rsid w:val="00C944FC"/>
    <w:rsid w:val="00C96CF6"/>
    <w:rsid w:val="00C97128"/>
    <w:rsid w:val="00C974C6"/>
    <w:rsid w:val="00CA1CF0"/>
    <w:rsid w:val="00CA2DF6"/>
    <w:rsid w:val="00CA45DA"/>
    <w:rsid w:val="00CA4D06"/>
    <w:rsid w:val="00CB02AF"/>
    <w:rsid w:val="00CB0BAA"/>
    <w:rsid w:val="00CB114B"/>
    <w:rsid w:val="00CB4B13"/>
    <w:rsid w:val="00CB4BA2"/>
    <w:rsid w:val="00CB5169"/>
    <w:rsid w:val="00CB5D66"/>
    <w:rsid w:val="00CB6438"/>
    <w:rsid w:val="00CB718A"/>
    <w:rsid w:val="00CC04BF"/>
    <w:rsid w:val="00CC47F1"/>
    <w:rsid w:val="00CC481E"/>
    <w:rsid w:val="00CC5EB6"/>
    <w:rsid w:val="00CC5FF6"/>
    <w:rsid w:val="00CC66D7"/>
    <w:rsid w:val="00CC762D"/>
    <w:rsid w:val="00CC7E21"/>
    <w:rsid w:val="00CD25EA"/>
    <w:rsid w:val="00CD3210"/>
    <w:rsid w:val="00CD3817"/>
    <w:rsid w:val="00CD3D4E"/>
    <w:rsid w:val="00CD4F3F"/>
    <w:rsid w:val="00CE3600"/>
    <w:rsid w:val="00CE42CA"/>
    <w:rsid w:val="00CE461E"/>
    <w:rsid w:val="00CE4F5C"/>
    <w:rsid w:val="00CE4F6B"/>
    <w:rsid w:val="00CE53D4"/>
    <w:rsid w:val="00CE5DC9"/>
    <w:rsid w:val="00CE6054"/>
    <w:rsid w:val="00CF0A9C"/>
    <w:rsid w:val="00CF2918"/>
    <w:rsid w:val="00CF2E65"/>
    <w:rsid w:val="00CF3714"/>
    <w:rsid w:val="00CF3DC0"/>
    <w:rsid w:val="00CF65C7"/>
    <w:rsid w:val="00CF691A"/>
    <w:rsid w:val="00D0071B"/>
    <w:rsid w:val="00D00D5F"/>
    <w:rsid w:val="00D00EEE"/>
    <w:rsid w:val="00D01B4A"/>
    <w:rsid w:val="00D0272B"/>
    <w:rsid w:val="00D040BD"/>
    <w:rsid w:val="00D04222"/>
    <w:rsid w:val="00D07DAE"/>
    <w:rsid w:val="00D10CE7"/>
    <w:rsid w:val="00D14166"/>
    <w:rsid w:val="00D1426A"/>
    <w:rsid w:val="00D16AA3"/>
    <w:rsid w:val="00D175DC"/>
    <w:rsid w:val="00D225DB"/>
    <w:rsid w:val="00D2438B"/>
    <w:rsid w:val="00D24930"/>
    <w:rsid w:val="00D2518E"/>
    <w:rsid w:val="00D25211"/>
    <w:rsid w:val="00D2664E"/>
    <w:rsid w:val="00D2761F"/>
    <w:rsid w:val="00D301FD"/>
    <w:rsid w:val="00D30269"/>
    <w:rsid w:val="00D304A5"/>
    <w:rsid w:val="00D325D1"/>
    <w:rsid w:val="00D354D7"/>
    <w:rsid w:val="00D3555A"/>
    <w:rsid w:val="00D357AB"/>
    <w:rsid w:val="00D36F1F"/>
    <w:rsid w:val="00D41372"/>
    <w:rsid w:val="00D416FA"/>
    <w:rsid w:val="00D41F48"/>
    <w:rsid w:val="00D4337C"/>
    <w:rsid w:val="00D43F46"/>
    <w:rsid w:val="00D4604D"/>
    <w:rsid w:val="00D47257"/>
    <w:rsid w:val="00D516DC"/>
    <w:rsid w:val="00D51811"/>
    <w:rsid w:val="00D52C69"/>
    <w:rsid w:val="00D53F98"/>
    <w:rsid w:val="00D54645"/>
    <w:rsid w:val="00D548EA"/>
    <w:rsid w:val="00D55042"/>
    <w:rsid w:val="00D602B5"/>
    <w:rsid w:val="00D60503"/>
    <w:rsid w:val="00D6053A"/>
    <w:rsid w:val="00D614BB"/>
    <w:rsid w:val="00D627D3"/>
    <w:rsid w:val="00D62B12"/>
    <w:rsid w:val="00D671EC"/>
    <w:rsid w:val="00D708B9"/>
    <w:rsid w:val="00D76AC7"/>
    <w:rsid w:val="00D800D8"/>
    <w:rsid w:val="00D805B2"/>
    <w:rsid w:val="00D815E0"/>
    <w:rsid w:val="00D83760"/>
    <w:rsid w:val="00D85262"/>
    <w:rsid w:val="00D8701F"/>
    <w:rsid w:val="00D87C85"/>
    <w:rsid w:val="00D90539"/>
    <w:rsid w:val="00D90698"/>
    <w:rsid w:val="00D91F8B"/>
    <w:rsid w:val="00D92027"/>
    <w:rsid w:val="00D92166"/>
    <w:rsid w:val="00D92939"/>
    <w:rsid w:val="00D929CD"/>
    <w:rsid w:val="00D93B49"/>
    <w:rsid w:val="00D941F5"/>
    <w:rsid w:val="00D94C9D"/>
    <w:rsid w:val="00D9738F"/>
    <w:rsid w:val="00DA021B"/>
    <w:rsid w:val="00DA0D31"/>
    <w:rsid w:val="00DA0E8A"/>
    <w:rsid w:val="00DA1004"/>
    <w:rsid w:val="00DA1E7B"/>
    <w:rsid w:val="00DA3918"/>
    <w:rsid w:val="00DA3FC1"/>
    <w:rsid w:val="00DA41C9"/>
    <w:rsid w:val="00DA432F"/>
    <w:rsid w:val="00DA4F81"/>
    <w:rsid w:val="00DB0136"/>
    <w:rsid w:val="00DB2486"/>
    <w:rsid w:val="00DB2604"/>
    <w:rsid w:val="00DB2ABE"/>
    <w:rsid w:val="00DB2C1B"/>
    <w:rsid w:val="00DB3692"/>
    <w:rsid w:val="00DB5196"/>
    <w:rsid w:val="00DB541D"/>
    <w:rsid w:val="00DB6404"/>
    <w:rsid w:val="00DB6CFE"/>
    <w:rsid w:val="00DB7D8E"/>
    <w:rsid w:val="00DC1125"/>
    <w:rsid w:val="00DC1626"/>
    <w:rsid w:val="00DC1A20"/>
    <w:rsid w:val="00DC2FA3"/>
    <w:rsid w:val="00DC487D"/>
    <w:rsid w:val="00DC56D9"/>
    <w:rsid w:val="00DC65CC"/>
    <w:rsid w:val="00DD042D"/>
    <w:rsid w:val="00DD1D7A"/>
    <w:rsid w:val="00DD29E3"/>
    <w:rsid w:val="00DD381C"/>
    <w:rsid w:val="00DD4E8D"/>
    <w:rsid w:val="00DD54D6"/>
    <w:rsid w:val="00DD55E9"/>
    <w:rsid w:val="00DD58CC"/>
    <w:rsid w:val="00DD5A65"/>
    <w:rsid w:val="00DD5D33"/>
    <w:rsid w:val="00DD5DE2"/>
    <w:rsid w:val="00DD64E6"/>
    <w:rsid w:val="00DD66B6"/>
    <w:rsid w:val="00DD77F0"/>
    <w:rsid w:val="00DE132B"/>
    <w:rsid w:val="00DE1836"/>
    <w:rsid w:val="00DE2D9B"/>
    <w:rsid w:val="00DE3969"/>
    <w:rsid w:val="00DE4A18"/>
    <w:rsid w:val="00DE4A80"/>
    <w:rsid w:val="00DE4AF8"/>
    <w:rsid w:val="00DE5527"/>
    <w:rsid w:val="00DE58AA"/>
    <w:rsid w:val="00DE5E5F"/>
    <w:rsid w:val="00DE623A"/>
    <w:rsid w:val="00DE6D08"/>
    <w:rsid w:val="00DE7191"/>
    <w:rsid w:val="00DE7FA2"/>
    <w:rsid w:val="00DF038C"/>
    <w:rsid w:val="00DF05A0"/>
    <w:rsid w:val="00DF1AC5"/>
    <w:rsid w:val="00DF48C9"/>
    <w:rsid w:val="00DF5EFA"/>
    <w:rsid w:val="00DF6346"/>
    <w:rsid w:val="00DF7AF0"/>
    <w:rsid w:val="00E005D2"/>
    <w:rsid w:val="00E01949"/>
    <w:rsid w:val="00E02536"/>
    <w:rsid w:val="00E025AB"/>
    <w:rsid w:val="00E02D93"/>
    <w:rsid w:val="00E03533"/>
    <w:rsid w:val="00E03DA2"/>
    <w:rsid w:val="00E041DC"/>
    <w:rsid w:val="00E04A03"/>
    <w:rsid w:val="00E05A2F"/>
    <w:rsid w:val="00E068A3"/>
    <w:rsid w:val="00E07F3E"/>
    <w:rsid w:val="00E12D56"/>
    <w:rsid w:val="00E13422"/>
    <w:rsid w:val="00E13CE6"/>
    <w:rsid w:val="00E150C0"/>
    <w:rsid w:val="00E155F5"/>
    <w:rsid w:val="00E161EC"/>
    <w:rsid w:val="00E17BBA"/>
    <w:rsid w:val="00E17BF7"/>
    <w:rsid w:val="00E2222D"/>
    <w:rsid w:val="00E24431"/>
    <w:rsid w:val="00E256CA"/>
    <w:rsid w:val="00E26A96"/>
    <w:rsid w:val="00E277AE"/>
    <w:rsid w:val="00E300E7"/>
    <w:rsid w:val="00E31E80"/>
    <w:rsid w:val="00E31F2C"/>
    <w:rsid w:val="00E33AD6"/>
    <w:rsid w:val="00E3439A"/>
    <w:rsid w:val="00E3754D"/>
    <w:rsid w:val="00E414EA"/>
    <w:rsid w:val="00E431E8"/>
    <w:rsid w:val="00E447AB"/>
    <w:rsid w:val="00E44D8D"/>
    <w:rsid w:val="00E46DDD"/>
    <w:rsid w:val="00E4754D"/>
    <w:rsid w:val="00E51F2A"/>
    <w:rsid w:val="00E54148"/>
    <w:rsid w:val="00E56081"/>
    <w:rsid w:val="00E60060"/>
    <w:rsid w:val="00E60E11"/>
    <w:rsid w:val="00E6178C"/>
    <w:rsid w:val="00E61F1C"/>
    <w:rsid w:val="00E63303"/>
    <w:rsid w:val="00E63C2A"/>
    <w:rsid w:val="00E64701"/>
    <w:rsid w:val="00E64D49"/>
    <w:rsid w:val="00E656B4"/>
    <w:rsid w:val="00E65CEE"/>
    <w:rsid w:val="00E6604C"/>
    <w:rsid w:val="00E669CE"/>
    <w:rsid w:val="00E66FC8"/>
    <w:rsid w:val="00E677F6"/>
    <w:rsid w:val="00E700AA"/>
    <w:rsid w:val="00E71A21"/>
    <w:rsid w:val="00E73955"/>
    <w:rsid w:val="00E76126"/>
    <w:rsid w:val="00E77484"/>
    <w:rsid w:val="00E806AB"/>
    <w:rsid w:val="00E8146C"/>
    <w:rsid w:val="00E819ED"/>
    <w:rsid w:val="00E82DA0"/>
    <w:rsid w:val="00E84021"/>
    <w:rsid w:val="00E8458C"/>
    <w:rsid w:val="00E8751D"/>
    <w:rsid w:val="00E87595"/>
    <w:rsid w:val="00E87616"/>
    <w:rsid w:val="00E87B85"/>
    <w:rsid w:val="00E904F7"/>
    <w:rsid w:val="00E9161E"/>
    <w:rsid w:val="00E93F85"/>
    <w:rsid w:val="00E94232"/>
    <w:rsid w:val="00E946B6"/>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F2"/>
    <w:rsid w:val="00EB487C"/>
    <w:rsid w:val="00EB4E32"/>
    <w:rsid w:val="00EB5509"/>
    <w:rsid w:val="00EB6F1D"/>
    <w:rsid w:val="00EB766B"/>
    <w:rsid w:val="00EB7F40"/>
    <w:rsid w:val="00EC00F0"/>
    <w:rsid w:val="00EC0203"/>
    <w:rsid w:val="00EC19ED"/>
    <w:rsid w:val="00EC1E8A"/>
    <w:rsid w:val="00EC28EC"/>
    <w:rsid w:val="00EC29FB"/>
    <w:rsid w:val="00EC2E6A"/>
    <w:rsid w:val="00EC4173"/>
    <w:rsid w:val="00EC4640"/>
    <w:rsid w:val="00EC47CC"/>
    <w:rsid w:val="00EC63DB"/>
    <w:rsid w:val="00EC7B23"/>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49DC"/>
    <w:rsid w:val="00EE52E6"/>
    <w:rsid w:val="00EE7435"/>
    <w:rsid w:val="00EE7D13"/>
    <w:rsid w:val="00EE7DBA"/>
    <w:rsid w:val="00EF0F5C"/>
    <w:rsid w:val="00EF11E3"/>
    <w:rsid w:val="00EF1209"/>
    <w:rsid w:val="00EF1F75"/>
    <w:rsid w:val="00EF32D8"/>
    <w:rsid w:val="00EF42ED"/>
    <w:rsid w:val="00EF5891"/>
    <w:rsid w:val="00EF5A55"/>
    <w:rsid w:val="00EF7059"/>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4D9B"/>
    <w:rsid w:val="00F16BB3"/>
    <w:rsid w:val="00F17907"/>
    <w:rsid w:val="00F20272"/>
    <w:rsid w:val="00F20E95"/>
    <w:rsid w:val="00F2176B"/>
    <w:rsid w:val="00F21898"/>
    <w:rsid w:val="00F21D0D"/>
    <w:rsid w:val="00F2227D"/>
    <w:rsid w:val="00F22BB3"/>
    <w:rsid w:val="00F2445E"/>
    <w:rsid w:val="00F2593B"/>
    <w:rsid w:val="00F31E6E"/>
    <w:rsid w:val="00F32E93"/>
    <w:rsid w:val="00F331A0"/>
    <w:rsid w:val="00F351BA"/>
    <w:rsid w:val="00F352F1"/>
    <w:rsid w:val="00F360D1"/>
    <w:rsid w:val="00F362E9"/>
    <w:rsid w:val="00F3721E"/>
    <w:rsid w:val="00F37E83"/>
    <w:rsid w:val="00F402B7"/>
    <w:rsid w:val="00F40886"/>
    <w:rsid w:val="00F416D2"/>
    <w:rsid w:val="00F42B67"/>
    <w:rsid w:val="00F42CA1"/>
    <w:rsid w:val="00F435A3"/>
    <w:rsid w:val="00F43A5E"/>
    <w:rsid w:val="00F43F2F"/>
    <w:rsid w:val="00F4448F"/>
    <w:rsid w:val="00F44CD1"/>
    <w:rsid w:val="00F45623"/>
    <w:rsid w:val="00F45D8E"/>
    <w:rsid w:val="00F45F0E"/>
    <w:rsid w:val="00F46C7B"/>
    <w:rsid w:val="00F47A4B"/>
    <w:rsid w:val="00F5024C"/>
    <w:rsid w:val="00F52165"/>
    <w:rsid w:val="00F53111"/>
    <w:rsid w:val="00F54675"/>
    <w:rsid w:val="00F54773"/>
    <w:rsid w:val="00F54843"/>
    <w:rsid w:val="00F54992"/>
    <w:rsid w:val="00F54C31"/>
    <w:rsid w:val="00F56306"/>
    <w:rsid w:val="00F61840"/>
    <w:rsid w:val="00F62684"/>
    <w:rsid w:val="00F62857"/>
    <w:rsid w:val="00F62A14"/>
    <w:rsid w:val="00F62B30"/>
    <w:rsid w:val="00F62E8F"/>
    <w:rsid w:val="00F63FA8"/>
    <w:rsid w:val="00F64B7E"/>
    <w:rsid w:val="00F65747"/>
    <w:rsid w:val="00F66D77"/>
    <w:rsid w:val="00F66F13"/>
    <w:rsid w:val="00F66FF1"/>
    <w:rsid w:val="00F670D9"/>
    <w:rsid w:val="00F710B7"/>
    <w:rsid w:val="00F73041"/>
    <w:rsid w:val="00F73247"/>
    <w:rsid w:val="00F73775"/>
    <w:rsid w:val="00F73EE7"/>
    <w:rsid w:val="00F826CB"/>
    <w:rsid w:val="00F82EDD"/>
    <w:rsid w:val="00F82EE0"/>
    <w:rsid w:val="00F836BB"/>
    <w:rsid w:val="00F83F36"/>
    <w:rsid w:val="00F84EE0"/>
    <w:rsid w:val="00F8507D"/>
    <w:rsid w:val="00F85476"/>
    <w:rsid w:val="00F85CEA"/>
    <w:rsid w:val="00F876A1"/>
    <w:rsid w:val="00F87912"/>
    <w:rsid w:val="00F90C93"/>
    <w:rsid w:val="00F90F1B"/>
    <w:rsid w:val="00F959BF"/>
    <w:rsid w:val="00F95AE7"/>
    <w:rsid w:val="00F96D4F"/>
    <w:rsid w:val="00F970AB"/>
    <w:rsid w:val="00F97285"/>
    <w:rsid w:val="00F97F9E"/>
    <w:rsid w:val="00FA1655"/>
    <w:rsid w:val="00FA1BAE"/>
    <w:rsid w:val="00FA1E0B"/>
    <w:rsid w:val="00FA3C2E"/>
    <w:rsid w:val="00FA4A19"/>
    <w:rsid w:val="00FA51EF"/>
    <w:rsid w:val="00FA67D7"/>
    <w:rsid w:val="00FA789B"/>
    <w:rsid w:val="00FA79AD"/>
    <w:rsid w:val="00FB1FB6"/>
    <w:rsid w:val="00FB2FAD"/>
    <w:rsid w:val="00FB44F2"/>
    <w:rsid w:val="00FB4EEA"/>
    <w:rsid w:val="00FB4FFB"/>
    <w:rsid w:val="00FB5A1E"/>
    <w:rsid w:val="00FB690E"/>
    <w:rsid w:val="00FC130B"/>
    <w:rsid w:val="00FC2E05"/>
    <w:rsid w:val="00FC357F"/>
    <w:rsid w:val="00FC3ED8"/>
    <w:rsid w:val="00FC46D1"/>
    <w:rsid w:val="00FC56E0"/>
    <w:rsid w:val="00FC5ACB"/>
    <w:rsid w:val="00FC5B70"/>
    <w:rsid w:val="00FD10B3"/>
    <w:rsid w:val="00FD3E3D"/>
    <w:rsid w:val="00FD4D38"/>
    <w:rsid w:val="00FD5F09"/>
    <w:rsid w:val="00FD6265"/>
    <w:rsid w:val="00FD6EE7"/>
    <w:rsid w:val="00FE26F5"/>
    <w:rsid w:val="00FE2BEB"/>
    <w:rsid w:val="00FE3F31"/>
    <w:rsid w:val="00FE476A"/>
    <w:rsid w:val="00FE4B7A"/>
    <w:rsid w:val="00FE61B5"/>
    <w:rsid w:val="00FE61C5"/>
    <w:rsid w:val="00FE6DD9"/>
    <w:rsid w:val="00FE72D3"/>
    <w:rsid w:val="00FE73F1"/>
    <w:rsid w:val="00FF07E5"/>
    <w:rsid w:val="00FF081B"/>
    <w:rsid w:val="00FF24E7"/>
    <w:rsid w:val="00FF30D4"/>
    <w:rsid w:val="00FF386E"/>
    <w:rsid w:val="00FF584D"/>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3D622E"/>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3D622E"/>
    <w:rPr>
      <w:rFonts w:ascii="Times New Roman" w:eastAsia="宋体" w:hAnsi="Times New Roman" w:cs="Times New Roman"/>
      <w:kern w:val="0"/>
      <w:sz w:val="20"/>
      <w:szCs w:val="20"/>
      <w:lang w:val="en-GB" w:eastAsia="en-US"/>
    </w:rPr>
  </w:style>
  <w:style w:type="character" w:customStyle="1" w:styleId="a9">
    <w:name w:val="列出段落 字符"/>
    <w:link w:val="a8"/>
    <w:uiPriority w:val="34"/>
    <w:qFormat/>
    <w:locked/>
    <w:rsid w:val="00DE58AA"/>
    <w:rPr>
      <w:rFonts w:ascii="Times New Roman" w:eastAsia="MS Mincho" w:hAnsi="Times New Roman" w:cs="Times New Roman"/>
      <w:kern w:val="0"/>
      <w:sz w:val="22"/>
      <w:szCs w:val="20"/>
      <w:lang w:val="en-GB" w:eastAsia="en-US"/>
    </w:rPr>
  </w:style>
  <w:style w:type="paragraph" w:styleId="af4">
    <w:name w:val="Normal (Web)"/>
    <w:basedOn w:val="a"/>
    <w:uiPriority w:val="99"/>
    <w:semiHidden/>
    <w:unhideWhenUsed/>
    <w:rsid w:val="00DA391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438305634">
      <w:bodyDiv w:val="1"/>
      <w:marLeft w:val="0"/>
      <w:marRight w:val="0"/>
      <w:marTop w:val="0"/>
      <w:marBottom w:val="0"/>
      <w:divBdr>
        <w:top w:val="none" w:sz="0" w:space="0" w:color="auto"/>
        <w:left w:val="none" w:sz="0" w:space="0" w:color="auto"/>
        <w:bottom w:val="none" w:sz="0" w:space="0" w:color="auto"/>
        <w:right w:val="none" w:sz="0" w:space="0" w:color="auto"/>
      </w:divBdr>
    </w:div>
    <w:div w:id="836924888">
      <w:bodyDiv w:val="1"/>
      <w:marLeft w:val="0"/>
      <w:marRight w:val="0"/>
      <w:marTop w:val="0"/>
      <w:marBottom w:val="0"/>
      <w:divBdr>
        <w:top w:val="none" w:sz="0" w:space="0" w:color="auto"/>
        <w:left w:val="none" w:sz="0" w:space="0" w:color="auto"/>
        <w:bottom w:val="none" w:sz="0" w:space="0" w:color="auto"/>
        <w:right w:val="none" w:sz="0" w:space="0" w:color="auto"/>
      </w:divBdr>
      <w:divsChild>
        <w:div w:id="1238176350">
          <w:marLeft w:val="446"/>
          <w:marRight w:val="0"/>
          <w:marTop w:val="0"/>
          <w:marBottom w:val="0"/>
          <w:divBdr>
            <w:top w:val="none" w:sz="0" w:space="0" w:color="auto"/>
            <w:left w:val="none" w:sz="0" w:space="0" w:color="auto"/>
            <w:bottom w:val="none" w:sz="0" w:space="0" w:color="auto"/>
            <w:right w:val="none" w:sz="0" w:space="0" w:color="auto"/>
          </w:divBdr>
        </w:div>
      </w:divsChild>
    </w:div>
    <w:div w:id="916205871">
      <w:bodyDiv w:val="1"/>
      <w:marLeft w:val="0"/>
      <w:marRight w:val="0"/>
      <w:marTop w:val="0"/>
      <w:marBottom w:val="0"/>
      <w:divBdr>
        <w:top w:val="none" w:sz="0" w:space="0" w:color="auto"/>
        <w:left w:val="none" w:sz="0" w:space="0" w:color="auto"/>
        <w:bottom w:val="none" w:sz="0" w:space="0" w:color="auto"/>
        <w:right w:val="none" w:sz="0" w:space="0" w:color="auto"/>
      </w:divBdr>
      <w:divsChild>
        <w:div w:id="790439873">
          <w:marLeft w:val="418"/>
          <w:marRight w:val="0"/>
          <w:marTop w:val="120"/>
          <w:marBottom w:val="0"/>
          <w:divBdr>
            <w:top w:val="none" w:sz="0" w:space="0" w:color="auto"/>
            <w:left w:val="none" w:sz="0" w:space="0" w:color="auto"/>
            <w:bottom w:val="none" w:sz="0" w:space="0" w:color="auto"/>
            <w:right w:val="none" w:sz="0" w:space="0" w:color="auto"/>
          </w:divBdr>
        </w:div>
      </w:divsChild>
    </w:div>
    <w:div w:id="1083332099">
      <w:bodyDiv w:val="1"/>
      <w:marLeft w:val="0"/>
      <w:marRight w:val="0"/>
      <w:marTop w:val="0"/>
      <w:marBottom w:val="0"/>
      <w:divBdr>
        <w:top w:val="none" w:sz="0" w:space="0" w:color="auto"/>
        <w:left w:val="none" w:sz="0" w:space="0" w:color="auto"/>
        <w:bottom w:val="none" w:sz="0" w:space="0" w:color="auto"/>
        <w:right w:val="none" w:sz="0" w:space="0" w:color="auto"/>
      </w:divBdr>
    </w:div>
    <w:div w:id="1401096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76B23-782A-4227-B6D1-5A21B7A9B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2028</TotalTime>
  <Pages>3</Pages>
  <Words>1200</Words>
  <Characters>6843</Characters>
  <Application>Microsoft Office Word</Application>
  <DocSecurity>0</DocSecurity>
  <Lines>57</Lines>
  <Paragraphs>16</Paragraphs>
  <ScaleCrop>false</ScaleCrop>
  <Company> </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143</cp:revision>
  <dcterms:created xsi:type="dcterms:W3CDTF">2025-09-30T15:43:00Z</dcterms:created>
  <dcterms:modified xsi:type="dcterms:W3CDTF">2025-10-02T15:54:00Z</dcterms:modified>
</cp:coreProperties>
</file>